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E94D" w14:textId="77777777" w:rsidR="000608BB" w:rsidRDefault="000608BB" w:rsidP="006C1C7E">
      <w:pPr>
        <w:jc w:val="center"/>
        <w:rPr>
          <w:rFonts w:ascii="Times New Roman" w:eastAsia="Times New Roman" w:hAnsi="Times New Roman" w:cs="Times New Roman"/>
          <w:b/>
          <w:bCs/>
          <w:sz w:val="28"/>
          <w:szCs w:val="24"/>
        </w:rPr>
      </w:pPr>
    </w:p>
    <w:p w14:paraId="4C2A17C7" w14:textId="74C6E55E" w:rsidR="00C50278" w:rsidRDefault="00C50278" w:rsidP="006C1C7E">
      <w:pPr>
        <w:jc w:val="center"/>
        <w:rPr>
          <w:rFonts w:ascii="Times New Roman" w:eastAsia="Times New Roman" w:hAnsi="Times New Roman" w:cs="Times New Roman"/>
          <w:b/>
          <w:bCs/>
          <w:sz w:val="28"/>
          <w:szCs w:val="24"/>
        </w:rPr>
      </w:pPr>
      <w:r w:rsidRPr="006C1C7E">
        <w:rPr>
          <w:rFonts w:ascii="Times New Roman" w:eastAsia="Times New Roman" w:hAnsi="Times New Roman" w:cs="Times New Roman"/>
          <w:b/>
          <w:bCs/>
          <w:sz w:val="28"/>
          <w:szCs w:val="24"/>
        </w:rPr>
        <w:t>Прайс-лист программы для ЭВМ «</w:t>
      </w:r>
      <w:proofErr w:type="spellStart"/>
      <w:r w:rsidRPr="006C1C7E">
        <w:rPr>
          <w:rFonts w:ascii="Times New Roman" w:eastAsia="Times New Roman" w:hAnsi="Times New Roman" w:cs="Times New Roman"/>
          <w:b/>
          <w:bCs/>
          <w:sz w:val="28"/>
          <w:szCs w:val="24"/>
        </w:rPr>
        <w:t>Контур.Фокус</w:t>
      </w:r>
      <w:proofErr w:type="spellEnd"/>
      <w:r w:rsidRPr="006C1C7E">
        <w:rPr>
          <w:rFonts w:ascii="Times New Roman" w:eastAsia="Times New Roman" w:hAnsi="Times New Roman" w:cs="Times New Roman"/>
          <w:b/>
          <w:bCs/>
          <w:sz w:val="28"/>
          <w:szCs w:val="24"/>
        </w:rPr>
        <w:t>»</w:t>
      </w:r>
    </w:p>
    <w:p w14:paraId="0D5A4269" w14:textId="77777777" w:rsidR="000608BB" w:rsidRPr="006C1C7E" w:rsidRDefault="000608BB" w:rsidP="006C1C7E">
      <w:pPr>
        <w:jc w:val="center"/>
        <w:rPr>
          <w:rFonts w:ascii="Times New Roman" w:eastAsia="Times New Roman" w:hAnsi="Times New Roman" w:cs="Times New Roman"/>
          <w:b/>
          <w:bCs/>
          <w:sz w:val="28"/>
          <w:szCs w:val="24"/>
        </w:rPr>
      </w:pPr>
    </w:p>
    <w:p w14:paraId="05DF13B9" w14:textId="40CDA4B8" w:rsidR="00C50278" w:rsidRDefault="00C50278" w:rsidP="00C50278">
      <w:pPr>
        <w:spacing w:after="0"/>
        <w:jc w:val="right"/>
        <w:rPr>
          <w:rFonts w:ascii="Times New Roman" w:hAnsi="Times New Roman" w:cs="Times New Roman"/>
          <w:sz w:val="18"/>
        </w:rPr>
      </w:pPr>
      <w:r w:rsidRPr="008B4C1D">
        <w:rPr>
          <w:rFonts w:ascii="Times New Roman" w:hAnsi="Times New Roman" w:cs="Times New Roman"/>
          <w:sz w:val="18"/>
        </w:rPr>
        <w:t>Действительно с</w:t>
      </w:r>
      <w:r>
        <w:rPr>
          <w:rFonts w:ascii="Times New Roman" w:hAnsi="Times New Roman" w:cs="Times New Roman"/>
          <w:sz w:val="18"/>
        </w:rPr>
        <w:t xml:space="preserve"> </w:t>
      </w:r>
      <w:r w:rsidR="003E6F25">
        <w:rPr>
          <w:rFonts w:ascii="Times New Roman" w:hAnsi="Times New Roman" w:cs="Times New Roman"/>
          <w:sz w:val="18"/>
        </w:rPr>
        <w:t>18</w:t>
      </w:r>
      <w:r w:rsidR="00DA1AE0">
        <w:rPr>
          <w:rFonts w:ascii="Times New Roman" w:hAnsi="Times New Roman" w:cs="Times New Roman"/>
          <w:sz w:val="18"/>
        </w:rPr>
        <w:t xml:space="preserve"> марта</w:t>
      </w:r>
      <w:r w:rsidR="0034518D">
        <w:rPr>
          <w:rFonts w:ascii="Times New Roman" w:hAnsi="Times New Roman" w:cs="Times New Roman"/>
          <w:sz w:val="18"/>
        </w:rPr>
        <w:t xml:space="preserve"> </w:t>
      </w:r>
      <w:r w:rsidR="00C42A00">
        <w:rPr>
          <w:rFonts w:ascii="Times New Roman" w:hAnsi="Times New Roman" w:cs="Times New Roman"/>
          <w:sz w:val="18"/>
        </w:rPr>
        <w:t>202</w:t>
      </w:r>
      <w:r w:rsidR="0034518D">
        <w:rPr>
          <w:rFonts w:ascii="Times New Roman" w:hAnsi="Times New Roman" w:cs="Times New Roman"/>
          <w:sz w:val="18"/>
        </w:rPr>
        <w:t>6</w:t>
      </w:r>
      <w:r w:rsidR="008B4DF0">
        <w:rPr>
          <w:rFonts w:ascii="Times New Roman" w:hAnsi="Times New Roman" w:cs="Times New Roman"/>
          <w:sz w:val="18"/>
        </w:rPr>
        <w:t xml:space="preserve"> </w:t>
      </w:r>
      <w:r w:rsidRPr="008B4C1D">
        <w:rPr>
          <w:rFonts w:ascii="Times New Roman" w:hAnsi="Times New Roman" w:cs="Times New Roman"/>
          <w:sz w:val="18"/>
        </w:rPr>
        <w:t>года</w:t>
      </w:r>
    </w:p>
    <w:p w14:paraId="5A045F4C" w14:textId="77777777" w:rsidR="00C50278" w:rsidRPr="00180811" w:rsidRDefault="00C50278" w:rsidP="003608E1">
      <w:pPr>
        <w:spacing w:after="0"/>
        <w:rPr>
          <w:rFonts w:ascii="Times New Roman" w:hAnsi="Times New Roman" w:cs="Times New Roman"/>
        </w:rPr>
      </w:pPr>
    </w:p>
    <w:p w14:paraId="74C8BE33" w14:textId="174D658B" w:rsidR="00C50278" w:rsidRPr="00180811" w:rsidRDefault="00C50278" w:rsidP="00C50278">
      <w:pPr>
        <w:spacing w:line="240" w:lineRule="auto"/>
        <w:jc w:val="both"/>
        <w:rPr>
          <w:rFonts w:ascii="Times New Roman" w:hAnsi="Times New Roman" w:cs="Times New Roman"/>
        </w:rPr>
      </w:pPr>
      <w:proofErr w:type="spellStart"/>
      <w:r>
        <w:rPr>
          <w:rFonts w:ascii="Times New Roman" w:eastAsia="Times New Roman" w:hAnsi="Times New Roman" w:cs="Times New Roman"/>
          <w:b/>
          <w:bCs/>
        </w:rPr>
        <w:t>Контур.Фокус</w:t>
      </w:r>
      <w:proofErr w:type="spellEnd"/>
      <w:r w:rsidR="00C76FA8">
        <w:rPr>
          <w:rFonts w:ascii="Times New Roman" w:eastAsia="Times New Roman" w:hAnsi="Times New Roman" w:cs="Times New Roman"/>
          <w:b/>
          <w:bCs/>
        </w:rPr>
        <w:t xml:space="preserve"> ‒</w:t>
      </w:r>
      <w:r w:rsidRPr="00180811">
        <w:rPr>
          <w:rFonts w:ascii="Times New Roman" w:eastAsia="Times New Roman" w:hAnsi="Times New Roman" w:cs="Times New Roman"/>
        </w:rPr>
        <w:t xml:space="preserve"> </w:t>
      </w:r>
      <w:r w:rsidR="00C76FA8" w:rsidRPr="001901E0">
        <w:rPr>
          <w:rFonts w:ascii="Times New Roman" w:eastAsia="Times New Roman" w:hAnsi="Times New Roman" w:cs="Times New Roman"/>
        </w:rPr>
        <w:t>результат интеллектуальной деятельности − программа для ЭВМ «</w:t>
      </w:r>
      <w:proofErr w:type="spellStart"/>
      <w:r w:rsidR="00C76FA8" w:rsidRPr="001901E0">
        <w:rPr>
          <w:rFonts w:ascii="Times New Roman" w:eastAsia="Times New Roman" w:hAnsi="Times New Roman" w:cs="Times New Roman"/>
        </w:rPr>
        <w:t>Контур.Фокус</w:t>
      </w:r>
      <w:proofErr w:type="spellEnd"/>
      <w:r w:rsidR="00C76FA8" w:rsidRPr="001901E0">
        <w:rPr>
          <w:rFonts w:ascii="Times New Roman" w:eastAsia="Times New Roman" w:hAnsi="Times New Roman" w:cs="Times New Roman"/>
        </w:rPr>
        <w:t xml:space="preserve">» (в том числе интеграционные и иные модули, предусмотренные Прайс-листом и позволяющие </w:t>
      </w:r>
      <w:r w:rsidR="00090ABA">
        <w:rPr>
          <w:rFonts w:ascii="Times New Roman" w:eastAsia="Times New Roman" w:hAnsi="Times New Roman" w:cs="Times New Roman"/>
        </w:rPr>
        <w:t>клиенту</w:t>
      </w:r>
      <w:r w:rsidR="00C76FA8" w:rsidRPr="001901E0">
        <w:rPr>
          <w:rFonts w:ascii="Times New Roman" w:eastAsia="Times New Roman" w:hAnsi="Times New Roman" w:cs="Times New Roman"/>
        </w:rPr>
        <w:t xml:space="preserve"> использовать дополнительную функциональность </w:t>
      </w:r>
      <w:proofErr w:type="spellStart"/>
      <w:r w:rsidR="00C76FA8" w:rsidRPr="001901E0">
        <w:rPr>
          <w:rFonts w:ascii="Times New Roman" w:eastAsia="Times New Roman" w:hAnsi="Times New Roman" w:cs="Times New Roman"/>
        </w:rPr>
        <w:t>Контур.Фокуса</w:t>
      </w:r>
      <w:proofErr w:type="spellEnd"/>
      <w:r w:rsidR="00C76FA8" w:rsidRPr="001901E0">
        <w:rPr>
          <w:rFonts w:ascii="Times New Roman" w:eastAsia="Times New Roman" w:hAnsi="Times New Roman" w:cs="Times New Roman"/>
        </w:rPr>
        <w:t>), предназначенная для получения и интеллектуальной обработки информации о юридических лицах и индивидуальных предпринимателях.</w:t>
      </w:r>
    </w:p>
    <w:p w14:paraId="54359154" w14:textId="77777777" w:rsidR="00C50278" w:rsidRDefault="00C50278" w:rsidP="00C50278">
      <w:pPr>
        <w:pStyle w:val="a4"/>
        <w:numPr>
          <w:ilvl w:val="0"/>
          <w:numId w:val="18"/>
        </w:numPr>
        <w:spacing w:after="0"/>
        <w:ind w:left="0" w:firstLine="0"/>
        <w:rPr>
          <w:rFonts w:ascii="Times New Roman" w:hAnsi="Times New Roman" w:cs="Times New Roman"/>
          <w:b/>
        </w:rPr>
      </w:pPr>
      <w:r w:rsidRPr="00180811">
        <w:rPr>
          <w:rFonts w:ascii="Times New Roman" w:hAnsi="Times New Roman" w:cs="Times New Roman"/>
          <w:b/>
        </w:rPr>
        <w:t>Основные тарифные планы</w:t>
      </w:r>
    </w:p>
    <w:tbl>
      <w:tblPr>
        <w:tblStyle w:val="a3"/>
        <w:tblW w:w="14601" w:type="dxa"/>
        <w:tblInd w:w="-5" w:type="dxa"/>
        <w:tblLayout w:type="fixed"/>
        <w:tblLook w:val="04A0" w:firstRow="1" w:lastRow="0" w:firstColumn="1" w:lastColumn="0" w:noHBand="0" w:noVBand="1"/>
      </w:tblPr>
      <w:tblGrid>
        <w:gridCol w:w="4253"/>
        <w:gridCol w:w="2069"/>
        <w:gridCol w:w="2070"/>
        <w:gridCol w:w="2069"/>
        <w:gridCol w:w="2070"/>
        <w:gridCol w:w="2070"/>
      </w:tblGrid>
      <w:tr w:rsidR="003A29E8" w:rsidRPr="00180811" w14:paraId="7091ADBE" w14:textId="77777777" w:rsidTr="00A91851">
        <w:trPr>
          <w:trHeight w:val="328"/>
        </w:trPr>
        <w:tc>
          <w:tcPr>
            <w:tcW w:w="4253" w:type="dxa"/>
            <w:vMerge w:val="restart"/>
            <w:vAlign w:val="center"/>
          </w:tcPr>
          <w:p w14:paraId="20681C53" w14:textId="51AC51E5" w:rsidR="003A29E8" w:rsidRPr="00180811" w:rsidRDefault="003A29E8" w:rsidP="00E27776">
            <w:pPr>
              <w:spacing w:after="0" w:line="240" w:lineRule="auto"/>
              <w:jc w:val="center"/>
              <w:rPr>
                <w:rFonts w:ascii="Times New Roman" w:eastAsia="Times New Roman" w:hAnsi="Times New Roman" w:cs="Times New Roman"/>
                <w:b/>
                <w:bCs/>
                <w:sz w:val="20"/>
                <w:szCs w:val="20"/>
              </w:rPr>
            </w:pPr>
            <w:r w:rsidRPr="00180811">
              <w:rPr>
                <w:rFonts w:ascii="Times New Roman" w:eastAsia="Times New Roman" w:hAnsi="Times New Roman" w:cs="Times New Roman"/>
                <w:b/>
                <w:bCs/>
                <w:sz w:val="20"/>
                <w:szCs w:val="20"/>
              </w:rPr>
              <w:t>Название лицензии</w:t>
            </w:r>
          </w:p>
        </w:tc>
        <w:tc>
          <w:tcPr>
            <w:tcW w:w="10348" w:type="dxa"/>
            <w:gridSpan w:val="5"/>
            <w:vAlign w:val="center"/>
          </w:tcPr>
          <w:p w14:paraId="1A52ABB3" w14:textId="34E826FF" w:rsidR="003A29E8" w:rsidRDefault="003A29E8" w:rsidP="00E2777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Базовая цена</w:t>
            </w:r>
            <w:r w:rsidRPr="00180811">
              <w:rPr>
                <w:rFonts w:ascii="Times New Roman" w:eastAsia="Times New Roman" w:hAnsi="Times New Roman" w:cs="Times New Roman"/>
                <w:b/>
                <w:bCs/>
                <w:sz w:val="20"/>
                <w:szCs w:val="20"/>
              </w:rPr>
              <w:t xml:space="preserve"> тарифных планов, в руб.</w:t>
            </w:r>
          </w:p>
        </w:tc>
      </w:tr>
      <w:tr w:rsidR="003A29E8" w:rsidRPr="00180811" w14:paraId="631BBED7" w14:textId="77777777" w:rsidTr="00A91851">
        <w:trPr>
          <w:trHeight w:val="261"/>
        </w:trPr>
        <w:tc>
          <w:tcPr>
            <w:tcW w:w="4253" w:type="dxa"/>
            <w:vMerge/>
            <w:vAlign w:val="center"/>
          </w:tcPr>
          <w:p w14:paraId="26152573" w14:textId="2E06B075" w:rsidR="003A29E8" w:rsidRPr="00180811" w:rsidRDefault="003A29E8" w:rsidP="00E27776">
            <w:pPr>
              <w:spacing w:after="0" w:line="240" w:lineRule="auto"/>
              <w:jc w:val="center"/>
              <w:rPr>
                <w:rFonts w:ascii="Times New Roman" w:hAnsi="Times New Roman" w:cs="Times New Roman"/>
                <w:b/>
                <w:sz w:val="20"/>
                <w:szCs w:val="20"/>
              </w:rPr>
            </w:pPr>
          </w:p>
        </w:tc>
        <w:tc>
          <w:tcPr>
            <w:tcW w:w="2069" w:type="dxa"/>
            <w:vAlign w:val="center"/>
          </w:tcPr>
          <w:p w14:paraId="144A6FC4" w14:textId="77777777" w:rsidR="003A29E8" w:rsidRPr="00180811" w:rsidRDefault="003A29E8" w:rsidP="00E27776">
            <w:pPr>
              <w:spacing w:after="0" w:line="240" w:lineRule="auto"/>
              <w:jc w:val="center"/>
              <w:rPr>
                <w:rFonts w:ascii="Times New Roman" w:hAnsi="Times New Roman" w:cs="Times New Roman"/>
                <w:b/>
                <w:sz w:val="20"/>
                <w:szCs w:val="20"/>
              </w:rPr>
            </w:pPr>
            <w:r w:rsidRPr="00180811">
              <w:rPr>
                <w:rFonts w:ascii="Times New Roman" w:eastAsia="Times New Roman" w:hAnsi="Times New Roman" w:cs="Times New Roman"/>
                <w:b/>
                <w:bCs/>
                <w:sz w:val="20"/>
                <w:szCs w:val="20"/>
              </w:rPr>
              <w:t>Разовый</w:t>
            </w:r>
          </w:p>
        </w:tc>
        <w:tc>
          <w:tcPr>
            <w:tcW w:w="2070" w:type="dxa"/>
            <w:vAlign w:val="center"/>
          </w:tcPr>
          <w:p w14:paraId="58B9653D" w14:textId="5B440B01" w:rsidR="003A29E8" w:rsidRPr="00180811" w:rsidRDefault="003A29E8" w:rsidP="00E2777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Квартальный</w:t>
            </w:r>
          </w:p>
        </w:tc>
        <w:tc>
          <w:tcPr>
            <w:tcW w:w="2069" w:type="dxa"/>
            <w:vAlign w:val="center"/>
          </w:tcPr>
          <w:p w14:paraId="5A5DEC2F" w14:textId="1BCE7C38" w:rsidR="003A29E8" w:rsidRPr="00180811" w:rsidRDefault="003A29E8" w:rsidP="00E2777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Экспресс</w:t>
            </w:r>
          </w:p>
        </w:tc>
        <w:tc>
          <w:tcPr>
            <w:tcW w:w="2070" w:type="dxa"/>
            <w:vAlign w:val="center"/>
          </w:tcPr>
          <w:p w14:paraId="06AE7485" w14:textId="63A209C6" w:rsidR="003A29E8" w:rsidRPr="00180811" w:rsidRDefault="003A29E8" w:rsidP="00E27776">
            <w:pPr>
              <w:spacing w:after="0" w:line="240" w:lineRule="auto"/>
              <w:jc w:val="center"/>
              <w:rPr>
                <w:rFonts w:ascii="Times New Roman" w:hAnsi="Times New Roman" w:cs="Times New Roman"/>
                <w:b/>
                <w:sz w:val="20"/>
                <w:szCs w:val="20"/>
              </w:rPr>
            </w:pPr>
            <w:r w:rsidRPr="00180811">
              <w:rPr>
                <w:rFonts w:ascii="Times New Roman" w:eastAsia="Times New Roman" w:hAnsi="Times New Roman" w:cs="Times New Roman"/>
                <w:b/>
                <w:bCs/>
                <w:sz w:val="20"/>
                <w:szCs w:val="20"/>
              </w:rPr>
              <w:t xml:space="preserve">Бизнес </w:t>
            </w:r>
          </w:p>
        </w:tc>
        <w:tc>
          <w:tcPr>
            <w:tcW w:w="2070" w:type="dxa"/>
            <w:vAlign w:val="center"/>
          </w:tcPr>
          <w:p w14:paraId="6DB8BC46" w14:textId="77777777" w:rsidR="003A29E8" w:rsidRPr="00180811" w:rsidRDefault="003A29E8" w:rsidP="00E2777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Базовый</w:t>
            </w:r>
          </w:p>
        </w:tc>
      </w:tr>
      <w:tr w:rsidR="003A29E8" w:rsidRPr="00180811" w14:paraId="015FCCD4" w14:textId="77777777" w:rsidTr="00A91851">
        <w:trPr>
          <w:trHeight w:val="280"/>
        </w:trPr>
        <w:tc>
          <w:tcPr>
            <w:tcW w:w="4253" w:type="dxa"/>
            <w:vMerge/>
            <w:vAlign w:val="center"/>
          </w:tcPr>
          <w:p w14:paraId="3A753039" w14:textId="77777777" w:rsidR="003A29E8" w:rsidRPr="00180811" w:rsidRDefault="003A29E8" w:rsidP="00E27776">
            <w:pPr>
              <w:spacing w:after="0" w:line="240" w:lineRule="auto"/>
              <w:rPr>
                <w:rFonts w:ascii="Times New Roman" w:hAnsi="Times New Roman" w:cs="Times New Roman"/>
                <w:b/>
                <w:sz w:val="20"/>
                <w:szCs w:val="20"/>
              </w:rPr>
            </w:pPr>
          </w:p>
        </w:tc>
        <w:tc>
          <w:tcPr>
            <w:tcW w:w="2069" w:type="dxa"/>
            <w:vAlign w:val="center"/>
          </w:tcPr>
          <w:p w14:paraId="3CC7C6AF" w14:textId="77777777" w:rsidR="003A29E8" w:rsidRPr="00180811" w:rsidRDefault="003A29E8" w:rsidP="00E27776">
            <w:pPr>
              <w:spacing w:after="0" w:line="240" w:lineRule="auto"/>
              <w:jc w:val="center"/>
              <w:rPr>
                <w:rFonts w:ascii="Times New Roman" w:hAnsi="Times New Roman" w:cs="Times New Roman"/>
                <w:b/>
                <w:sz w:val="20"/>
                <w:szCs w:val="20"/>
              </w:rPr>
            </w:pPr>
            <w:r w:rsidRPr="00180811">
              <w:rPr>
                <w:rFonts w:ascii="Times New Roman" w:eastAsia="Times New Roman" w:hAnsi="Times New Roman" w:cs="Times New Roman"/>
                <w:b/>
                <w:bCs/>
                <w:sz w:val="20"/>
                <w:szCs w:val="20"/>
              </w:rPr>
              <w:t>1 сутки</w:t>
            </w:r>
          </w:p>
        </w:tc>
        <w:tc>
          <w:tcPr>
            <w:tcW w:w="2070" w:type="dxa"/>
          </w:tcPr>
          <w:p w14:paraId="1CF5E11C" w14:textId="3D8D5D31" w:rsidR="003A29E8" w:rsidRPr="00180811" w:rsidRDefault="003A29E8" w:rsidP="00E2777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 месяца</w:t>
            </w:r>
          </w:p>
        </w:tc>
        <w:tc>
          <w:tcPr>
            <w:tcW w:w="2069" w:type="dxa"/>
          </w:tcPr>
          <w:p w14:paraId="48D3ADC9" w14:textId="2E979C77" w:rsidR="003A29E8" w:rsidRPr="00180811" w:rsidRDefault="003A29E8" w:rsidP="00E2777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 год</w:t>
            </w:r>
          </w:p>
        </w:tc>
        <w:tc>
          <w:tcPr>
            <w:tcW w:w="2070" w:type="dxa"/>
            <w:vAlign w:val="center"/>
          </w:tcPr>
          <w:p w14:paraId="571E0875" w14:textId="603ABF8F" w:rsidR="003A29E8" w:rsidRPr="00180811" w:rsidRDefault="003A29E8" w:rsidP="00E27776">
            <w:pPr>
              <w:spacing w:after="0" w:line="240" w:lineRule="auto"/>
              <w:jc w:val="center"/>
              <w:rPr>
                <w:rFonts w:ascii="Times New Roman" w:hAnsi="Times New Roman" w:cs="Times New Roman"/>
                <w:b/>
                <w:sz w:val="20"/>
                <w:szCs w:val="20"/>
              </w:rPr>
            </w:pPr>
            <w:r w:rsidRPr="00180811">
              <w:rPr>
                <w:rFonts w:ascii="Times New Roman" w:eastAsia="Times New Roman" w:hAnsi="Times New Roman" w:cs="Times New Roman"/>
                <w:b/>
                <w:bCs/>
                <w:sz w:val="20"/>
                <w:szCs w:val="20"/>
              </w:rPr>
              <w:t>1 год</w:t>
            </w:r>
          </w:p>
        </w:tc>
        <w:tc>
          <w:tcPr>
            <w:tcW w:w="2070" w:type="dxa"/>
            <w:vAlign w:val="center"/>
          </w:tcPr>
          <w:p w14:paraId="36374506" w14:textId="77777777" w:rsidR="003A29E8" w:rsidRPr="00180811" w:rsidRDefault="003A29E8" w:rsidP="00E27776">
            <w:pPr>
              <w:spacing w:after="0" w:line="240" w:lineRule="auto"/>
              <w:jc w:val="center"/>
              <w:rPr>
                <w:rFonts w:ascii="Times New Roman" w:eastAsia="Times New Roman" w:hAnsi="Times New Roman" w:cs="Times New Roman"/>
                <w:b/>
                <w:bCs/>
                <w:sz w:val="20"/>
                <w:szCs w:val="20"/>
              </w:rPr>
            </w:pPr>
            <w:r w:rsidRPr="00180811">
              <w:rPr>
                <w:rFonts w:ascii="Times New Roman" w:eastAsia="Times New Roman" w:hAnsi="Times New Roman" w:cs="Times New Roman"/>
                <w:b/>
                <w:bCs/>
                <w:sz w:val="20"/>
                <w:szCs w:val="20"/>
              </w:rPr>
              <w:t>1 год</w:t>
            </w:r>
          </w:p>
        </w:tc>
      </w:tr>
      <w:tr w:rsidR="00BA107A" w:rsidRPr="00180811" w14:paraId="68ACC925" w14:textId="77777777" w:rsidTr="00A91851">
        <w:trPr>
          <w:trHeight w:val="370"/>
        </w:trPr>
        <w:tc>
          <w:tcPr>
            <w:tcW w:w="4253" w:type="dxa"/>
            <w:vAlign w:val="center"/>
          </w:tcPr>
          <w:p w14:paraId="534185BB" w14:textId="77777777" w:rsidR="00BA107A" w:rsidRPr="00180811" w:rsidRDefault="00BA107A" w:rsidP="000F476D">
            <w:pPr>
              <w:spacing w:after="0" w:line="240" w:lineRule="auto"/>
              <w:rPr>
                <w:rFonts w:ascii="Times New Roman" w:hAnsi="Times New Roman" w:cs="Times New Roman"/>
                <w:b/>
                <w:sz w:val="20"/>
                <w:szCs w:val="20"/>
              </w:rPr>
            </w:pPr>
            <w:r w:rsidRPr="00180811">
              <w:rPr>
                <w:rFonts w:ascii="Times New Roman" w:eastAsia="Times New Roman" w:hAnsi="Times New Roman" w:cs="Times New Roman"/>
                <w:sz w:val="20"/>
                <w:szCs w:val="20"/>
              </w:rPr>
              <w:t>Основная лицензия для 1 пользователя</w:t>
            </w:r>
          </w:p>
        </w:tc>
        <w:tc>
          <w:tcPr>
            <w:tcW w:w="2069" w:type="dxa"/>
            <w:vAlign w:val="center"/>
          </w:tcPr>
          <w:p w14:paraId="13B430ED" w14:textId="2AF9F8D7" w:rsidR="00BA107A" w:rsidRPr="00180811" w:rsidRDefault="00BA107A" w:rsidP="000F476D">
            <w:pPr>
              <w:spacing w:after="0" w:line="240" w:lineRule="auto"/>
              <w:jc w:val="center"/>
              <w:rPr>
                <w:rFonts w:ascii="Times New Roman" w:hAnsi="Times New Roman" w:cs="Times New Roman"/>
                <w:b/>
                <w:sz w:val="20"/>
                <w:szCs w:val="20"/>
              </w:rPr>
            </w:pPr>
            <w:r w:rsidRPr="00922E05">
              <w:rPr>
                <w:rFonts w:ascii="Times New Roman" w:eastAsia="Times New Roman" w:hAnsi="Times New Roman" w:cs="Times New Roman"/>
                <w:sz w:val="20"/>
                <w:szCs w:val="20"/>
              </w:rPr>
              <w:t xml:space="preserve">1 </w:t>
            </w:r>
            <w:r w:rsidR="00582287" w:rsidRPr="0000417F">
              <w:rPr>
                <w:rFonts w:ascii="Times New Roman" w:eastAsia="Times New Roman" w:hAnsi="Times New Roman" w:cs="Times New Roman"/>
                <w:sz w:val="20"/>
                <w:szCs w:val="20"/>
              </w:rPr>
              <w:t>9</w:t>
            </w:r>
            <w:r w:rsidRPr="00922E05">
              <w:rPr>
                <w:rFonts w:ascii="Times New Roman" w:eastAsia="Times New Roman" w:hAnsi="Times New Roman" w:cs="Times New Roman"/>
                <w:sz w:val="20"/>
                <w:szCs w:val="20"/>
              </w:rPr>
              <w:t>00</w:t>
            </w:r>
          </w:p>
        </w:tc>
        <w:tc>
          <w:tcPr>
            <w:tcW w:w="2070" w:type="dxa"/>
            <w:vAlign w:val="center"/>
          </w:tcPr>
          <w:p w14:paraId="1803CE5D" w14:textId="41C6221C" w:rsidR="00BA107A" w:rsidRPr="00180811" w:rsidRDefault="00604489" w:rsidP="00917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003A29E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000</w:t>
            </w:r>
          </w:p>
        </w:tc>
        <w:tc>
          <w:tcPr>
            <w:tcW w:w="2069" w:type="dxa"/>
            <w:vAlign w:val="center"/>
          </w:tcPr>
          <w:p w14:paraId="62D3531A" w14:textId="07817300" w:rsidR="00BA107A" w:rsidRPr="00180811" w:rsidRDefault="00BA107A" w:rsidP="00BA107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9 900</w:t>
            </w:r>
          </w:p>
        </w:tc>
        <w:tc>
          <w:tcPr>
            <w:tcW w:w="2070" w:type="dxa"/>
            <w:vAlign w:val="center"/>
          </w:tcPr>
          <w:p w14:paraId="02C5B8D0" w14:textId="66D4C18C" w:rsidR="00BA107A" w:rsidRPr="00180811" w:rsidRDefault="00604489" w:rsidP="000F476D">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3</w:t>
            </w:r>
            <w:r w:rsidR="003A29E8">
              <w:rPr>
                <w:rFonts w:ascii="Times New Roman" w:eastAsia="Times New Roman" w:hAnsi="Times New Roman" w:cs="Times New Roman"/>
                <w:sz w:val="20"/>
                <w:szCs w:val="20"/>
              </w:rPr>
              <w:t>3 5</w:t>
            </w:r>
            <w:r>
              <w:rPr>
                <w:rFonts w:ascii="Times New Roman" w:eastAsia="Times New Roman" w:hAnsi="Times New Roman" w:cs="Times New Roman"/>
                <w:sz w:val="20"/>
                <w:szCs w:val="20"/>
              </w:rPr>
              <w:t>00</w:t>
            </w:r>
          </w:p>
        </w:tc>
        <w:tc>
          <w:tcPr>
            <w:tcW w:w="2070" w:type="dxa"/>
            <w:vAlign w:val="center"/>
          </w:tcPr>
          <w:p w14:paraId="764FA654" w14:textId="0B12058F" w:rsidR="00BA107A" w:rsidRPr="00180811" w:rsidRDefault="00604489" w:rsidP="000F47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3A29E8">
              <w:rPr>
                <w:rFonts w:ascii="Times New Roman" w:eastAsia="Times New Roman" w:hAnsi="Times New Roman" w:cs="Times New Roman"/>
                <w:sz w:val="20"/>
                <w:szCs w:val="20"/>
              </w:rPr>
              <w:t>3 5</w:t>
            </w:r>
            <w:r>
              <w:rPr>
                <w:rFonts w:ascii="Times New Roman" w:eastAsia="Times New Roman" w:hAnsi="Times New Roman" w:cs="Times New Roman"/>
                <w:sz w:val="20"/>
                <w:szCs w:val="20"/>
              </w:rPr>
              <w:t>00</w:t>
            </w:r>
          </w:p>
        </w:tc>
      </w:tr>
      <w:tr w:rsidR="00BA107A" w:rsidRPr="00180811" w14:paraId="4A54EC0F" w14:textId="77777777" w:rsidTr="00A91851">
        <w:trPr>
          <w:trHeight w:val="370"/>
        </w:trPr>
        <w:tc>
          <w:tcPr>
            <w:tcW w:w="4253" w:type="dxa"/>
            <w:vAlign w:val="center"/>
          </w:tcPr>
          <w:p w14:paraId="47AD7F1C" w14:textId="77777777" w:rsidR="00BA107A" w:rsidRPr="00180811" w:rsidRDefault="00BA107A" w:rsidP="000F476D">
            <w:pPr>
              <w:spacing w:after="0" w:line="240" w:lineRule="auto"/>
              <w:rPr>
                <w:rFonts w:ascii="Times New Roman" w:hAnsi="Times New Roman" w:cs="Times New Roman"/>
                <w:b/>
                <w:sz w:val="20"/>
                <w:szCs w:val="20"/>
              </w:rPr>
            </w:pPr>
            <w:r w:rsidRPr="00180811">
              <w:rPr>
                <w:rFonts w:ascii="Times New Roman" w:eastAsia="Times New Roman" w:hAnsi="Times New Roman" w:cs="Times New Roman"/>
                <w:sz w:val="20"/>
                <w:szCs w:val="20"/>
              </w:rPr>
              <w:t xml:space="preserve">Лицензия для 1 дополнительного пользователя </w:t>
            </w:r>
          </w:p>
        </w:tc>
        <w:tc>
          <w:tcPr>
            <w:tcW w:w="2069" w:type="dxa"/>
            <w:vAlign w:val="center"/>
          </w:tcPr>
          <w:p w14:paraId="65F239E0" w14:textId="77777777" w:rsidR="00BA107A" w:rsidRPr="00180811" w:rsidRDefault="00BA107A" w:rsidP="000F476D">
            <w:pPr>
              <w:spacing w:after="0" w:line="240" w:lineRule="auto"/>
              <w:jc w:val="center"/>
              <w:rPr>
                <w:rFonts w:ascii="Times New Roman" w:hAnsi="Times New Roman" w:cs="Times New Roman"/>
                <w:b/>
                <w:sz w:val="20"/>
                <w:szCs w:val="20"/>
              </w:rPr>
            </w:pPr>
            <w:r w:rsidRPr="00180811">
              <w:rPr>
                <w:rFonts w:ascii="Times New Roman" w:hAnsi="Times New Roman" w:cs="Times New Roman"/>
                <w:sz w:val="20"/>
                <w:szCs w:val="20"/>
              </w:rPr>
              <w:sym w:font="Symbol" w:char="F02D"/>
            </w:r>
          </w:p>
        </w:tc>
        <w:tc>
          <w:tcPr>
            <w:tcW w:w="2070" w:type="dxa"/>
            <w:vAlign w:val="center"/>
          </w:tcPr>
          <w:p w14:paraId="4644D747" w14:textId="69177272" w:rsidR="00BA107A" w:rsidRDefault="00604489" w:rsidP="000F47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3A29E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700</w:t>
            </w:r>
          </w:p>
        </w:tc>
        <w:tc>
          <w:tcPr>
            <w:tcW w:w="2069" w:type="dxa"/>
            <w:vAlign w:val="center"/>
          </w:tcPr>
          <w:p w14:paraId="763E8A3D" w14:textId="0C258C50" w:rsidR="00BA107A" w:rsidRDefault="00BA107A" w:rsidP="00BA107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070" w:type="dxa"/>
            <w:vAlign w:val="center"/>
          </w:tcPr>
          <w:p w14:paraId="18A32503" w14:textId="4D6BEF6D" w:rsidR="00BA107A" w:rsidRPr="00180811" w:rsidRDefault="003A29E8" w:rsidP="000F476D">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10 300</w:t>
            </w:r>
          </w:p>
        </w:tc>
        <w:tc>
          <w:tcPr>
            <w:tcW w:w="2070" w:type="dxa"/>
            <w:vAlign w:val="center"/>
          </w:tcPr>
          <w:p w14:paraId="45CFA760" w14:textId="40CD1671" w:rsidR="00BA107A" w:rsidRPr="00180811" w:rsidRDefault="003A29E8" w:rsidP="000F47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10 3</w:t>
            </w:r>
            <w:r w:rsidR="00604489">
              <w:rPr>
                <w:rFonts w:ascii="Times New Roman" w:eastAsia="Times New Roman" w:hAnsi="Times New Roman" w:cs="Times New Roman"/>
                <w:sz w:val="20"/>
                <w:szCs w:val="20"/>
              </w:rPr>
              <w:t>00</w:t>
            </w:r>
          </w:p>
        </w:tc>
      </w:tr>
    </w:tbl>
    <w:p w14:paraId="36F0E1A7" w14:textId="5AB261FA" w:rsidR="00C50278" w:rsidRDefault="00C50278" w:rsidP="00C50278">
      <w:pPr>
        <w:spacing w:after="0"/>
        <w:rPr>
          <w:rFonts w:ascii="Times New Roman" w:hAnsi="Times New Roman" w:cs="Times New Roman"/>
          <w:b/>
        </w:rPr>
      </w:pPr>
    </w:p>
    <w:p w14:paraId="086597A1" w14:textId="77777777" w:rsidR="000608BB" w:rsidRDefault="000608BB" w:rsidP="00C50278">
      <w:pPr>
        <w:spacing w:after="0"/>
        <w:rPr>
          <w:rFonts w:ascii="Times New Roman" w:hAnsi="Times New Roman" w:cs="Times New Roman"/>
          <w:b/>
        </w:rPr>
      </w:pPr>
    </w:p>
    <w:tbl>
      <w:tblPr>
        <w:tblStyle w:val="a3"/>
        <w:tblW w:w="14596" w:type="dxa"/>
        <w:tblLook w:val="04A0" w:firstRow="1" w:lastRow="0" w:firstColumn="1" w:lastColumn="0" w:noHBand="0" w:noVBand="1"/>
      </w:tblPr>
      <w:tblGrid>
        <w:gridCol w:w="3938"/>
        <w:gridCol w:w="1084"/>
        <w:gridCol w:w="971"/>
        <w:gridCol w:w="813"/>
        <w:gridCol w:w="957"/>
        <w:gridCol w:w="1163"/>
        <w:gridCol w:w="1134"/>
        <w:gridCol w:w="2268"/>
        <w:gridCol w:w="2268"/>
      </w:tblGrid>
      <w:tr w:rsidR="002C72CE" w:rsidRPr="00180811" w14:paraId="73B0E780" w14:textId="77777777" w:rsidTr="00A91851">
        <w:trPr>
          <w:trHeight w:val="388"/>
        </w:trPr>
        <w:tc>
          <w:tcPr>
            <w:tcW w:w="3938" w:type="dxa"/>
            <w:vMerge w:val="restart"/>
            <w:vAlign w:val="center"/>
          </w:tcPr>
          <w:p w14:paraId="520D9437" w14:textId="77777777" w:rsidR="002C72CE" w:rsidRPr="00180811" w:rsidRDefault="002C72CE" w:rsidP="00E27776">
            <w:pPr>
              <w:spacing w:after="0" w:line="240" w:lineRule="auto"/>
              <w:jc w:val="center"/>
              <w:rPr>
                <w:rFonts w:ascii="Times New Roman" w:hAnsi="Times New Roman" w:cs="Times New Roman"/>
                <w:b/>
              </w:rPr>
            </w:pPr>
            <w:r w:rsidRPr="00180811">
              <w:rPr>
                <w:rFonts w:ascii="Times New Roman" w:eastAsia="Times New Roman" w:hAnsi="Times New Roman" w:cs="Times New Roman"/>
                <w:b/>
                <w:bCs/>
                <w:sz w:val="20"/>
                <w:szCs w:val="20"/>
              </w:rPr>
              <w:t>Название лицензии</w:t>
            </w:r>
          </w:p>
        </w:tc>
        <w:tc>
          <w:tcPr>
            <w:tcW w:w="10658" w:type="dxa"/>
            <w:gridSpan w:val="8"/>
            <w:vAlign w:val="center"/>
          </w:tcPr>
          <w:p w14:paraId="6DFBE5EF" w14:textId="52492514" w:rsidR="002C72CE" w:rsidRPr="00180811" w:rsidRDefault="0034518D" w:rsidP="00E2777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Базовая цена</w:t>
            </w:r>
            <w:r w:rsidRPr="00180811">
              <w:rPr>
                <w:rFonts w:ascii="Times New Roman" w:eastAsia="Times New Roman" w:hAnsi="Times New Roman" w:cs="Times New Roman"/>
                <w:b/>
                <w:bCs/>
                <w:sz w:val="20"/>
                <w:szCs w:val="20"/>
              </w:rPr>
              <w:t xml:space="preserve"> </w:t>
            </w:r>
            <w:r w:rsidR="002C72CE" w:rsidRPr="00180811">
              <w:rPr>
                <w:rFonts w:ascii="Times New Roman" w:eastAsia="Times New Roman" w:hAnsi="Times New Roman" w:cs="Times New Roman"/>
                <w:b/>
                <w:bCs/>
                <w:sz w:val="20"/>
                <w:szCs w:val="20"/>
              </w:rPr>
              <w:t>тарифных планов, в руб.</w:t>
            </w:r>
          </w:p>
        </w:tc>
      </w:tr>
      <w:tr w:rsidR="002C72CE" w:rsidRPr="00331274" w14:paraId="0B2CC6E7" w14:textId="77777777" w:rsidTr="00A91851">
        <w:trPr>
          <w:trHeight w:val="22"/>
        </w:trPr>
        <w:tc>
          <w:tcPr>
            <w:tcW w:w="3938" w:type="dxa"/>
            <w:vMerge/>
            <w:vAlign w:val="center"/>
          </w:tcPr>
          <w:p w14:paraId="64AE0612" w14:textId="77777777" w:rsidR="002C72CE" w:rsidRPr="00180811" w:rsidRDefault="002C72CE" w:rsidP="00E27776">
            <w:pPr>
              <w:spacing w:after="0" w:line="240" w:lineRule="auto"/>
              <w:jc w:val="center"/>
              <w:rPr>
                <w:rFonts w:ascii="Times New Roman" w:hAnsi="Times New Roman" w:cs="Times New Roman"/>
                <w:b/>
              </w:rPr>
            </w:pPr>
          </w:p>
        </w:tc>
        <w:tc>
          <w:tcPr>
            <w:tcW w:w="2055" w:type="dxa"/>
            <w:gridSpan w:val="2"/>
            <w:vAlign w:val="center"/>
          </w:tcPr>
          <w:p w14:paraId="032BC206" w14:textId="77777777" w:rsidR="002C72CE" w:rsidRPr="00180811" w:rsidRDefault="002C72CE" w:rsidP="00E27776">
            <w:pPr>
              <w:spacing w:after="0" w:line="240" w:lineRule="auto"/>
              <w:jc w:val="center"/>
              <w:rPr>
                <w:rFonts w:ascii="Times New Roman" w:hAnsi="Times New Roman" w:cs="Times New Roman"/>
                <w:b/>
              </w:rPr>
            </w:pPr>
            <w:r w:rsidRPr="00180811">
              <w:rPr>
                <w:rFonts w:ascii="Times New Roman" w:eastAsia="Times New Roman" w:hAnsi="Times New Roman" w:cs="Times New Roman"/>
                <w:b/>
                <w:bCs/>
                <w:sz w:val="20"/>
                <w:szCs w:val="20"/>
              </w:rPr>
              <w:t>Премиум</w:t>
            </w:r>
          </w:p>
        </w:tc>
        <w:tc>
          <w:tcPr>
            <w:tcW w:w="1770" w:type="dxa"/>
            <w:gridSpan w:val="2"/>
            <w:vAlign w:val="center"/>
          </w:tcPr>
          <w:p w14:paraId="40BF1FB8" w14:textId="77777777" w:rsidR="002C72CE" w:rsidRPr="00331274" w:rsidRDefault="002C72CE" w:rsidP="00E27776">
            <w:pPr>
              <w:spacing w:after="0" w:line="240" w:lineRule="auto"/>
              <w:jc w:val="center"/>
              <w:rPr>
                <w:rFonts w:ascii="Times New Roman" w:hAnsi="Times New Roman" w:cs="Times New Roman"/>
                <w:b/>
                <w:lang w:val="en-US"/>
              </w:rPr>
            </w:pPr>
            <w:r>
              <w:rPr>
                <w:rFonts w:ascii="Times New Roman" w:eastAsia="Times New Roman" w:hAnsi="Times New Roman" w:cs="Times New Roman"/>
                <w:b/>
                <w:bCs/>
                <w:sz w:val="20"/>
                <w:szCs w:val="20"/>
              </w:rPr>
              <w:t>Премиум+</w:t>
            </w:r>
          </w:p>
        </w:tc>
        <w:tc>
          <w:tcPr>
            <w:tcW w:w="2297" w:type="dxa"/>
            <w:gridSpan w:val="2"/>
            <w:vAlign w:val="center"/>
          </w:tcPr>
          <w:p w14:paraId="6CC8E10A" w14:textId="1EEE526E" w:rsidR="002C72CE" w:rsidRPr="00180811" w:rsidRDefault="002C72CE" w:rsidP="00E2777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Корпорация</w:t>
            </w:r>
          </w:p>
        </w:tc>
        <w:tc>
          <w:tcPr>
            <w:tcW w:w="2268" w:type="dxa"/>
            <w:vAlign w:val="center"/>
          </w:tcPr>
          <w:p w14:paraId="7F30B0E1" w14:textId="6A8433EC" w:rsidR="002C72CE" w:rsidRDefault="002C72CE" w:rsidP="00E27776">
            <w:pPr>
              <w:spacing w:after="0" w:line="240" w:lineRule="auto"/>
              <w:jc w:val="center"/>
              <w:rPr>
                <w:rFonts w:ascii="Times New Roman" w:eastAsia="Times New Roman" w:hAnsi="Times New Roman" w:cs="Times New Roman"/>
                <w:b/>
                <w:bCs/>
                <w:sz w:val="20"/>
                <w:szCs w:val="20"/>
              </w:rPr>
            </w:pPr>
            <w:r w:rsidRPr="00180811">
              <w:rPr>
                <w:rFonts w:ascii="Times New Roman" w:eastAsia="Times New Roman" w:hAnsi="Times New Roman" w:cs="Times New Roman"/>
                <w:b/>
                <w:bCs/>
                <w:sz w:val="20"/>
                <w:szCs w:val="20"/>
              </w:rPr>
              <w:t>Премиум</w:t>
            </w:r>
            <w:r>
              <w:rPr>
                <w:rFonts w:ascii="Times New Roman" w:eastAsia="Times New Roman" w:hAnsi="Times New Roman" w:cs="Times New Roman"/>
                <w:b/>
                <w:bCs/>
                <w:sz w:val="20"/>
                <w:szCs w:val="20"/>
              </w:rPr>
              <w:t xml:space="preserve"> </w:t>
            </w:r>
            <w:r w:rsidRPr="000B6425">
              <w:rPr>
                <w:rFonts w:ascii="Times New Roman" w:eastAsia="Times New Roman" w:hAnsi="Times New Roman" w:cs="Times New Roman"/>
                <w:b/>
                <w:bCs/>
                <w:sz w:val="20"/>
                <w:szCs w:val="20"/>
              </w:rPr>
              <w:t>и проверка по санкционным спискам</w:t>
            </w:r>
          </w:p>
        </w:tc>
        <w:tc>
          <w:tcPr>
            <w:tcW w:w="2268" w:type="dxa"/>
            <w:vAlign w:val="center"/>
          </w:tcPr>
          <w:p w14:paraId="09FEB32F" w14:textId="5EAEA5F9" w:rsidR="002C72CE" w:rsidRDefault="002C72CE" w:rsidP="00E27776">
            <w:pPr>
              <w:spacing w:after="0" w:line="240" w:lineRule="auto"/>
              <w:jc w:val="center"/>
              <w:rPr>
                <w:rFonts w:ascii="Times New Roman" w:eastAsia="Times New Roman" w:hAnsi="Times New Roman" w:cs="Times New Roman"/>
                <w:b/>
                <w:bCs/>
                <w:sz w:val="20"/>
                <w:szCs w:val="20"/>
              </w:rPr>
            </w:pPr>
            <w:r w:rsidRPr="00180811">
              <w:rPr>
                <w:rFonts w:ascii="Times New Roman" w:eastAsia="Times New Roman" w:hAnsi="Times New Roman" w:cs="Times New Roman"/>
                <w:b/>
                <w:bCs/>
                <w:sz w:val="20"/>
                <w:szCs w:val="20"/>
              </w:rPr>
              <w:t>Премиум</w:t>
            </w:r>
            <w:r>
              <w:rPr>
                <w:rFonts w:ascii="Times New Roman" w:eastAsia="Times New Roman" w:hAnsi="Times New Roman" w:cs="Times New Roman"/>
                <w:b/>
                <w:bCs/>
                <w:sz w:val="20"/>
                <w:szCs w:val="20"/>
              </w:rPr>
              <w:t xml:space="preserve">+ </w:t>
            </w:r>
            <w:r w:rsidRPr="000B6425">
              <w:rPr>
                <w:rFonts w:ascii="Times New Roman" w:eastAsia="Times New Roman" w:hAnsi="Times New Roman" w:cs="Times New Roman"/>
                <w:b/>
                <w:bCs/>
                <w:sz w:val="20"/>
                <w:szCs w:val="20"/>
              </w:rPr>
              <w:t>и проверка по санкционным спискам</w:t>
            </w:r>
          </w:p>
        </w:tc>
      </w:tr>
      <w:tr w:rsidR="002C72CE" w:rsidRPr="00180811" w14:paraId="4989E315" w14:textId="77777777" w:rsidTr="00A91851">
        <w:trPr>
          <w:trHeight w:val="248"/>
        </w:trPr>
        <w:tc>
          <w:tcPr>
            <w:tcW w:w="3938" w:type="dxa"/>
            <w:vMerge/>
            <w:vAlign w:val="center"/>
          </w:tcPr>
          <w:p w14:paraId="4FD74191" w14:textId="77777777" w:rsidR="002C72CE" w:rsidRPr="00180811" w:rsidRDefault="002C72CE" w:rsidP="00E27776">
            <w:pPr>
              <w:spacing w:after="0" w:line="240" w:lineRule="auto"/>
              <w:jc w:val="center"/>
              <w:rPr>
                <w:rFonts w:ascii="Times New Roman" w:hAnsi="Times New Roman" w:cs="Times New Roman"/>
                <w:b/>
              </w:rPr>
            </w:pPr>
          </w:p>
        </w:tc>
        <w:tc>
          <w:tcPr>
            <w:tcW w:w="1084" w:type="dxa"/>
            <w:vAlign w:val="center"/>
          </w:tcPr>
          <w:p w14:paraId="32F7E301" w14:textId="3B51298A" w:rsidR="002C72CE" w:rsidRPr="00180811" w:rsidRDefault="002C72CE">
            <w:pPr>
              <w:spacing w:after="0" w:line="240" w:lineRule="auto"/>
              <w:jc w:val="center"/>
              <w:rPr>
                <w:rFonts w:ascii="Times New Roman" w:hAnsi="Times New Roman" w:cs="Times New Roman"/>
                <w:b/>
              </w:rPr>
            </w:pPr>
            <w:r w:rsidRPr="00180811">
              <w:rPr>
                <w:rFonts w:ascii="Times New Roman" w:eastAsia="Times New Roman" w:hAnsi="Times New Roman" w:cs="Times New Roman"/>
                <w:b/>
                <w:bCs/>
                <w:sz w:val="20"/>
                <w:szCs w:val="20"/>
              </w:rPr>
              <w:t>1 год</w:t>
            </w:r>
          </w:p>
        </w:tc>
        <w:tc>
          <w:tcPr>
            <w:tcW w:w="971" w:type="dxa"/>
            <w:vAlign w:val="center"/>
          </w:tcPr>
          <w:p w14:paraId="6ACC7673" w14:textId="77777777" w:rsidR="002C72CE" w:rsidRPr="00180811" w:rsidRDefault="002C72CE" w:rsidP="00E27776">
            <w:pPr>
              <w:spacing w:after="0" w:line="240" w:lineRule="auto"/>
              <w:jc w:val="center"/>
              <w:rPr>
                <w:rFonts w:ascii="Times New Roman" w:hAnsi="Times New Roman" w:cs="Times New Roman"/>
                <w:b/>
              </w:rPr>
            </w:pPr>
            <w:r w:rsidRPr="00180811">
              <w:rPr>
                <w:rFonts w:ascii="Times New Roman" w:eastAsia="Times New Roman" w:hAnsi="Times New Roman" w:cs="Times New Roman"/>
                <w:b/>
                <w:bCs/>
                <w:sz w:val="20"/>
                <w:szCs w:val="20"/>
              </w:rPr>
              <w:t>2 года</w:t>
            </w:r>
          </w:p>
        </w:tc>
        <w:tc>
          <w:tcPr>
            <w:tcW w:w="813" w:type="dxa"/>
            <w:vAlign w:val="center"/>
          </w:tcPr>
          <w:p w14:paraId="40E918DB" w14:textId="77777777" w:rsidR="002C72CE" w:rsidRPr="00180811" w:rsidRDefault="002C72CE" w:rsidP="00E27776">
            <w:pPr>
              <w:spacing w:after="0" w:line="240" w:lineRule="auto"/>
              <w:jc w:val="center"/>
              <w:rPr>
                <w:rFonts w:ascii="Times New Roman" w:hAnsi="Times New Roman" w:cs="Times New Roman"/>
                <w:b/>
              </w:rPr>
            </w:pPr>
            <w:r w:rsidRPr="00180811">
              <w:rPr>
                <w:rFonts w:ascii="Times New Roman" w:eastAsia="Times New Roman" w:hAnsi="Times New Roman" w:cs="Times New Roman"/>
                <w:b/>
                <w:bCs/>
                <w:sz w:val="20"/>
                <w:szCs w:val="20"/>
              </w:rPr>
              <w:t>1 год</w:t>
            </w:r>
          </w:p>
        </w:tc>
        <w:tc>
          <w:tcPr>
            <w:tcW w:w="957" w:type="dxa"/>
            <w:vAlign w:val="center"/>
          </w:tcPr>
          <w:p w14:paraId="496B65CC" w14:textId="77777777" w:rsidR="002C72CE" w:rsidRPr="00180811" w:rsidRDefault="002C72CE" w:rsidP="00E27776">
            <w:pPr>
              <w:spacing w:after="0" w:line="240" w:lineRule="auto"/>
              <w:jc w:val="center"/>
              <w:rPr>
                <w:rFonts w:ascii="Times New Roman" w:hAnsi="Times New Roman" w:cs="Times New Roman"/>
                <w:b/>
              </w:rPr>
            </w:pPr>
            <w:r w:rsidRPr="00180811">
              <w:rPr>
                <w:rFonts w:ascii="Times New Roman" w:eastAsia="Times New Roman" w:hAnsi="Times New Roman" w:cs="Times New Roman"/>
                <w:b/>
                <w:bCs/>
                <w:sz w:val="20"/>
                <w:szCs w:val="20"/>
              </w:rPr>
              <w:t>2 года</w:t>
            </w:r>
          </w:p>
        </w:tc>
        <w:tc>
          <w:tcPr>
            <w:tcW w:w="1163" w:type="dxa"/>
            <w:vAlign w:val="center"/>
          </w:tcPr>
          <w:p w14:paraId="0E47C780" w14:textId="795E45BD" w:rsidR="002C72CE" w:rsidRPr="00180811" w:rsidRDefault="002C72CE" w:rsidP="00E2777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 год</w:t>
            </w:r>
          </w:p>
        </w:tc>
        <w:tc>
          <w:tcPr>
            <w:tcW w:w="1134" w:type="dxa"/>
            <w:vAlign w:val="center"/>
          </w:tcPr>
          <w:p w14:paraId="2957FB26" w14:textId="37AE387F" w:rsidR="002C72CE" w:rsidRPr="00180811" w:rsidRDefault="002C72CE" w:rsidP="00E2777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 года</w:t>
            </w:r>
          </w:p>
        </w:tc>
        <w:tc>
          <w:tcPr>
            <w:tcW w:w="2268" w:type="dxa"/>
            <w:vAlign w:val="center"/>
          </w:tcPr>
          <w:p w14:paraId="382D0D97" w14:textId="716E2395" w:rsidR="002C72CE" w:rsidRPr="00180811" w:rsidRDefault="002C72CE" w:rsidP="00E27776">
            <w:pPr>
              <w:spacing w:after="0" w:line="240" w:lineRule="auto"/>
              <w:jc w:val="center"/>
              <w:rPr>
                <w:rFonts w:ascii="Times New Roman" w:eastAsia="Times New Roman" w:hAnsi="Times New Roman" w:cs="Times New Roman"/>
                <w:b/>
                <w:bCs/>
                <w:sz w:val="20"/>
                <w:szCs w:val="20"/>
              </w:rPr>
            </w:pPr>
            <w:r w:rsidRPr="00180811">
              <w:rPr>
                <w:rFonts w:ascii="Times New Roman" w:eastAsia="Times New Roman" w:hAnsi="Times New Roman" w:cs="Times New Roman"/>
                <w:b/>
                <w:bCs/>
                <w:sz w:val="20"/>
                <w:szCs w:val="20"/>
              </w:rPr>
              <w:t>1 год</w:t>
            </w:r>
          </w:p>
        </w:tc>
        <w:tc>
          <w:tcPr>
            <w:tcW w:w="2268" w:type="dxa"/>
            <w:vAlign w:val="center"/>
          </w:tcPr>
          <w:p w14:paraId="336F2276" w14:textId="77777777" w:rsidR="002C72CE" w:rsidRPr="00180811" w:rsidRDefault="002C72CE" w:rsidP="00E27776">
            <w:pPr>
              <w:spacing w:after="0" w:line="240" w:lineRule="auto"/>
              <w:jc w:val="center"/>
              <w:rPr>
                <w:rFonts w:ascii="Times New Roman" w:eastAsia="Times New Roman" w:hAnsi="Times New Roman" w:cs="Times New Roman"/>
                <w:b/>
                <w:bCs/>
                <w:sz w:val="20"/>
                <w:szCs w:val="20"/>
              </w:rPr>
            </w:pPr>
            <w:r w:rsidRPr="00180811">
              <w:rPr>
                <w:rFonts w:ascii="Times New Roman" w:eastAsia="Times New Roman" w:hAnsi="Times New Roman" w:cs="Times New Roman"/>
                <w:b/>
                <w:bCs/>
                <w:sz w:val="20"/>
                <w:szCs w:val="20"/>
              </w:rPr>
              <w:t>1 год</w:t>
            </w:r>
          </w:p>
        </w:tc>
      </w:tr>
      <w:tr w:rsidR="002C72CE" w:rsidRPr="004D2E9F" w14:paraId="3E2BCDA3" w14:textId="77777777" w:rsidTr="00A91851">
        <w:trPr>
          <w:trHeight w:val="460"/>
        </w:trPr>
        <w:tc>
          <w:tcPr>
            <w:tcW w:w="3938" w:type="dxa"/>
            <w:vAlign w:val="center"/>
          </w:tcPr>
          <w:p w14:paraId="49D96AC7" w14:textId="4529B8E0" w:rsidR="002C72CE" w:rsidRPr="00180811" w:rsidRDefault="002C72CE">
            <w:pPr>
              <w:spacing w:after="0" w:line="240" w:lineRule="auto"/>
              <w:rPr>
                <w:rFonts w:ascii="Times New Roman" w:hAnsi="Times New Roman" w:cs="Times New Roman"/>
                <w:b/>
              </w:rPr>
            </w:pPr>
            <w:r w:rsidRPr="00180811">
              <w:rPr>
                <w:rFonts w:ascii="Times New Roman" w:eastAsia="Times New Roman" w:hAnsi="Times New Roman" w:cs="Times New Roman"/>
                <w:sz w:val="20"/>
                <w:szCs w:val="20"/>
              </w:rPr>
              <w:t>Основная лицензия для 1 пользователя</w:t>
            </w:r>
          </w:p>
        </w:tc>
        <w:tc>
          <w:tcPr>
            <w:tcW w:w="1084" w:type="dxa"/>
            <w:vAlign w:val="center"/>
          </w:tcPr>
          <w:p w14:paraId="66A8A226" w14:textId="16E2D1D5" w:rsidR="002C72CE" w:rsidRPr="0015050B" w:rsidRDefault="002C72C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3A29E8">
              <w:rPr>
                <w:rFonts w:ascii="Times New Roman" w:eastAsia="Times New Roman" w:hAnsi="Times New Roman" w:cs="Times New Roman"/>
                <w:sz w:val="20"/>
                <w:szCs w:val="20"/>
              </w:rPr>
              <w:t xml:space="preserve">9 </w:t>
            </w:r>
            <w:r>
              <w:rPr>
                <w:rFonts w:ascii="Times New Roman" w:eastAsia="Times New Roman" w:hAnsi="Times New Roman" w:cs="Times New Roman"/>
                <w:sz w:val="20"/>
                <w:szCs w:val="20"/>
              </w:rPr>
              <w:t>000</w:t>
            </w:r>
          </w:p>
        </w:tc>
        <w:tc>
          <w:tcPr>
            <w:tcW w:w="971" w:type="dxa"/>
            <w:vAlign w:val="center"/>
          </w:tcPr>
          <w:p w14:paraId="6E616C4F" w14:textId="1698979F" w:rsidR="002C72CE" w:rsidRPr="00FC198C" w:rsidRDefault="002C72CE" w:rsidP="0015050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003A29E8">
              <w:rPr>
                <w:rFonts w:ascii="Times New Roman" w:eastAsia="Times New Roman" w:hAnsi="Times New Roman" w:cs="Times New Roman"/>
                <w:sz w:val="20"/>
                <w:szCs w:val="20"/>
              </w:rPr>
              <w:t xml:space="preserve">8 </w:t>
            </w:r>
            <w:r>
              <w:rPr>
                <w:rFonts w:ascii="Times New Roman" w:eastAsia="Times New Roman" w:hAnsi="Times New Roman" w:cs="Times New Roman"/>
                <w:sz w:val="20"/>
                <w:szCs w:val="20"/>
              </w:rPr>
              <w:t>000</w:t>
            </w:r>
          </w:p>
        </w:tc>
        <w:tc>
          <w:tcPr>
            <w:tcW w:w="813" w:type="dxa"/>
            <w:vAlign w:val="center"/>
          </w:tcPr>
          <w:p w14:paraId="2A85111B" w14:textId="76FD6DEC" w:rsidR="002C72CE" w:rsidRPr="0015050B" w:rsidRDefault="002C72CE" w:rsidP="0015050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3A29E8">
              <w:rPr>
                <w:rFonts w:ascii="Times New Roman" w:eastAsia="Times New Roman" w:hAnsi="Times New Roman" w:cs="Times New Roman"/>
                <w:sz w:val="20"/>
                <w:szCs w:val="20"/>
              </w:rPr>
              <w:t>9</w:t>
            </w:r>
            <w:r>
              <w:rPr>
                <w:rFonts w:ascii="Times New Roman" w:eastAsia="Times New Roman" w:hAnsi="Times New Roman" w:cs="Times New Roman"/>
                <w:sz w:val="20"/>
                <w:szCs w:val="20"/>
              </w:rPr>
              <w:t xml:space="preserve"> 000</w:t>
            </w:r>
          </w:p>
        </w:tc>
        <w:tc>
          <w:tcPr>
            <w:tcW w:w="957" w:type="dxa"/>
            <w:vAlign w:val="center"/>
          </w:tcPr>
          <w:p w14:paraId="4DEDFCC5" w14:textId="736EFBA8" w:rsidR="002C72CE" w:rsidRPr="00FC198C" w:rsidRDefault="002C72CE" w:rsidP="00917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3A29E8">
              <w:rPr>
                <w:rFonts w:ascii="Times New Roman" w:eastAsia="Times New Roman" w:hAnsi="Times New Roman" w:cs="Times New Roman"/>
                <w:sz w:val="20"/>
                <w:szCs w:val="20"/>
              </w:rPr>
              <w:t>8</w:t>
            </w:r>
            <w:r>
              <w:rPr>
                <w:rFonts w:ascii="Times New Roman" w:eastAsia="Times New Roman" w:hAnsi="Times New Roman" w:cs="Times New Roman"/>
                <w:sz w:val="20"/>
                <w:szCs w:val="20"/>
              </w:rPr>
              <w:t xml:space="preserve"> 000</w:t>
            </w:r>
          </w:p>
        </w:tc>
        <w:tc>
          <w:tcPr>
            <w:tcW w:w="1163" w:type="dxa"/>
            <w:vAlign w:val="center"/>
          </w:tcPr>
          <w:p w14:paraId="5F92B78F" w14:textId="0B554F91" w:rsidR="002C72CE" w:rsidRDefault="002C72C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115 000</w:t>
            </w:r>
          </w:p>
        </w:tc>
        <w:tc>
          <w:tcPr>
            <w:tcW w:w="1134" w:type="dxa"/>
            <w:vAlign w:val="center"/>
          </w:tcPr>
          <w:p w14:paraId="5E57BB19" w14:textId="2CBE63E0" w:rsidR="002C72CE" w:rsidRDefault="002C72CE" w:rsidP="0015050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230 000</w:t>
            </w:r>
          </w:p>
        </w:tc>
        <w:tc>
          <w:tcPr>
            <w:tcW w:w="2268" w:type="dxa"/>
            <w:vAlign w:val="center"/>
          </w:tcPr>
          <w:p w14:paraId="3E06E1BD" w14:textId="2F4AA990" w:rsidR="002C72CE" w:rsidRPr="00FC198C" w:rsidRDefault="002C72CE" w:rsidP="0015050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129 000</w:t>
            </w:r>
          </w:p>
        </w:tc>
        <w:tc>
          <w:tcPr>
            <w:tcW w:w="2268" w:type="dxa"/>
            <w:vAlign w:val="center"/>
          </w:tcPr>
          <w:p w14:paraId="290EF723" w14:textId="46FEFCBB" w:rsidR="002C72CE" w:rsidRPr="00FC198C" w:rsidRDefault="002C72CE" w:rsidP="0015050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141 000</w:t>
            </w:r>
          </w:p>
        </w:tc>
      </w:tr>
      <w:tr w:rsidR="002C72CE" w:rsidRPr="004D2E9F" w14:paraId="5B90188E" w14:textId="77777777" w:rsidTr="00A91851">
        <w:trPr>
          <w:trHeight w:val="460"/>
        </w:trPr>
        <w:tc>
          <w:tcPr>
            <w:tcW w:w="3938" w:type="dxa"/>
            <w:vAlign w:val="center"/>
          </w:tcPr>
          <w:p w14:paraId="16A4D002" w14:textId="6CA654BF" w:rsidR="002C72CE" w:rsidRPr="00180811" w:rsidRDefault="002C72CE">
            <w:pPr>
              <w:spacing w:after="0" w:line="240" w:lineRule="auto"/>
              <w:rPr>
                <w:rFonts w:ascii="Times New Roman" w:eastAsia="Times New Roman" w:hAnsi="Times New Roman" w:cs="Times New Roman"/>
                <w:sz w:val="20"/>
                <w:szCs w:val="20"/>
              </w:rPr>
            </w:pPr>
            <w:r w:rsidRPr="00180811">
              <w:rPr>
                <w:rFonts w:ascii="Times New Roman" w:eastAsia="Times New Roman" w:hAnsi="Times New Roman" w:cs="Times New Roman"/>
                <w:sz w:val="20"/>
                <w:szCs w:val="20"/>
              </w:rPr>
              <w:t>Лицензия для 1 дополнительного пользователя</w:t>
            </w:r>
          </w:p>
        </w:tc>
        <w:tc>
          <w:tcPr>
            <w:tcW w:w="1084" w:type="dxa"/>
            <w:vAlign w:val="center"/>
          </w:tcPr>
          <w:p w14:paraId="0157B17B" w14:textId="03B93EDE" w:rsidR="002C72CE" w:rsidRPr="0015050B" w:rsidRDefault="002C72C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3A29E8">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000</w:t>
            </w:r>
          </w:p>
        </w:tc>
        <w:tc>
          <w:tcPr>
            <w:tcW w:w="971" w:type="dxa"/>
            <w:vAlign w:val="center"/>
          </w:tcPr>
          <w:p w14:paraId="1C4071DC" w14:textId="74AD6E3D" w:rsidR="002C72CE" w:rsidRPr="0015050B" w:rsidRDefault="002C72CE" w:rsidP="0015050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3A29E8">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000</w:t>
            </w:r>
          </w:p>
        </w:tc>
        <w:tc>
          <w:tcPr>
            <w:tcW w:w="813" w:type="dxa"/>
            <w:vAlign w:val="center"/>
          </w:tcPr>
          <w:p w14:paraId="6F5CC4E9" w14:textId="3C6AFEB7" w:rsidR="002C72CE" w:rsidRPr="004D2E9F" w:rsidRDefault="002C72CE" w:rsidP="0015050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3A29E8">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000</w:t>
            </w:r>
          </w:p>
        </w:tc>
        <w:tc>
          <w:tcPr>
            <w:tcW w:w="957" w:type="dxa"/>
            <w:vAlign w:val="center"/>
          </w:tcPr>
          <w:p w14:paraId="54FB08A1" w14:textId="6FBA8353" w:rsidR="002C72CE" w:rsidRPr="004D2E9F" w:rsidRDefault="002C72CE" w:rsidP="0015050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3A29E8">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000</w:t>
            </w:r>
          </w:p>
        </w:tc>
        <w:tc>
          <w:tcPr>
            <w:tcW w:w="1163" w:type="dxa"/>
            <w:vAlign w:val="center"/>
          </w:tcPr>
          <w:p w14:paraId="72E58080" w14:textId="52CC089A" w:rsidR="002C72CE" w:rsidRPr="00922E05" w:rsidRDefault="000C25F3">
            <w:pPr>
              <w:spacing w:after="0" w:line="240" w:lineRule="auto"/>
              <w:jc w:val="center"/>
              <w:rPr>
                <w:rFonts w:ascii="Times New Roman" w:eastAsia="Times New Roman" w:hAnsi="Times New Roman" w:cs="Times New Roman"/>
                <w:sz w:val="20"/>
                <w:szCs w:val="20"/>
              </w:rPr>
            </w:pPr>
            <w:r w:rsidRPr="0000417F">
              <w:rPr>
                <w:rFonts w:ascii="Times New Roman" w:eastAsia="Times New Roman" w:hAnsi="Times New Roman" w:cs="Times New Roman"/>
                <w:sz w:val="20"/>
                <w:szCs w:val="20"/>
              </w:rPr>
              <w:t>35</w:t>
            </w:r>
            <w:r w:rsidR="002C72CE" w:rsidRPr="00922E05">
              <w:rPr>
                <w:rFonts w:ascii="Times New Roman" w:eastAsia="Times New Roman" w:hAnsi="Times New Roman" w:cs="Times New Roman"/>
                <w:sz w:val="20"/>
                <w:szCs w:val="20"/>
              </w:rPr>
              <w:t xml:space="preserve"> 000</w:t>
            </w:r>
          </w:p>
        </w:tc>
        <w:tc>
          <w:tcPr>
            <w:tcW w:w="1134" w:type="dxa"/>
            <w:vAlign w:val="center"/>
          </w:tcPr>
          <w:p w14:paraId="467B5A98" w14:textId="7872D422" w:rsidR="002C72CE" w:rsidRPr="00B2701D" w:rsidRDefault="000C25F3" w:rsidP="0015050B">
            <w:pPr>
              <w:spacing w:after="0" w:line="240" w:lineRule="auto"/>
              <w:jc w:val="center"/>
              <w:rPr>
                <w:rFonts w:ascii="Times New Roman" w:eastAsia="Times New Roman" w:hAnsi="Times New Roman" w:cs="Times New Roman"/>
                <w:sz w:val="20"/>
                <w:szCs w:val="20"/>
              </w:rPr>
            </w:pPr>
            <w:r w:rsidRPr="0000417F">
              <w:rPr>
                <w:rFonts w:ascii="Times New Roman" w:eastAsia="Times New Roman" w:hAnsi="Times New Roman" w:cs="Times New Roman"/>
                <w:sz w:val="20"/>
                <w:szCs w:val="20"/>
              </w:rPr>
              <w:t>70</w:t>
            </w:r>
            <w:r w:rsidR="00B2701D" w:rsidRPr="00922E05">
              <w:rPr>
                <w:rFonts w:ascii="Times New Roman" w:eastAsia="Times New Roman" w:hAnsi="Times New Roman" w:cs="Times New Roman"/>
                <w:sz w:val="20"/>
                <w:szCs w:val="20"/>
              </w:rPr>
              <w:t xml:space="preserve"> 000</w:t>
            </w:r>
          </w:p>
        </w:tc>
        <w:tc>
          <w:tcPr>
            <w:tcW w:w="2268" w:type="dxa"/>
            <w:vAlign w:val="center"/>
          </w:tcPr>
          <w:p w14:paraId="3D86F2F6" w14:textId="66B19A5A" w:rsidR="002C72CE" w:rsidRPr="00B2701D" w:rsidRDefault="002C72CE" w:rsidP="0015050B">
            <w:pPr>
              <w:spacing w:after="0" w:line="240" w:lineRule="auto"/>
              <w:jc w:val="center"/>
              <w:rPr>
                <w:rFonts w:ascii="Times New Roman" w:eastAsia="Times New Roman" w:hAnsi="Times New Roman" w:cs="Times New Roman"/>
                <w:sz w:val="20"/>
                <w:szCs w:val="20"/>
              </w:rPr>
            </w:pPr>
            <w:r w:rsidRPr="00B2701D">
              <w:rPr>
                <w:rFonts w:ascii="Times New Roman" w:eastAsia="Times New Roman" w:hAnsi="Times New Roman" w:cs="Times New Roman"/>
                <w:sz w:val="20"/>
                <w:szCs w:val="20"/>
              </w:rPr>
              <w:t>31 000</w:t>
            </w:r>
          </w:p>
        </w:tc>
        <w:tc>
          <w:tcPr>
            <w:tcW w:w="2268" w:type="dxa"/>
            <w:vAlign w:val="center"/>
          </w:tcPr>
          <w:p w14:paraId="7D23A579" w14:textId="284BA362" w:rsidR="002C72CE" w:rsidRPr="004D2E9F" w:rsidRDefault="002C72CE" w:rsidP="0015050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31 000</w:t>
            </w:r>
          </w:p>
        </w:tc>
      </w:tr>
    </w:tbl>
    <w:p w14:paraId="075B4F00" w14:textId="3C76ACDE" w:rsidR="00DC6B21" w:rsidRDefault="00DC6B21" w:rsidP="00DC6B21">
      <w:pPr>
        <w:pStyle w:val="a4"/>
        <w:spacing w:after="0"/>
        <w:ind w:left="0"/>
        <w:rPr>
          <w:rFonts w:ascii="Times New Roman" w:hAnsi="Times New Roman" w:cs="Times New Roman"/>
          <w:b/>
        </w:rPr>
      </w:pPr>
    </w:p>
    <w:p w14:paraId="2FD28F06" w14:textId="77777777" w:rsidR="000608BB" w:rsidRDefault="000608BB" w:rsidP="00DC6B21">
      <w:pPr>
        <w:pStyle w:val="a4"/>
        <w:spacing w:after="0"/>
        <w:ind w:left="0"/>
        <w:rPr>
          <w:rFonts w:ascii="Times New Roman" w:hAnsi="Times New Roman" w:cs="Times New Roman"/>
          <w:b/>
        </w:rPr>
      </w:pPr>
    </w:p>
    <w:p w14:paraId="7C82E34D" w14:textId="13D173C3" w:rsidR="00AB1DB7" w:rsidRDefault="00AB1DB7" w:rsidP="00DC6B21">
      <w:pPr>
        <w:pStyle w:val="a4"/>
        <w:spacing w:after="0"/>
        <w:ind w:left="0"/>
        <w:rPr>
          <w:rFonts w:ascii="Times New Roman" w:hAnsi="Times New Roman" w:cs="Times New Roman"/>
          <w:b/>
        </w:rPr>
      </w:pPr>
    </w:p>
    <w:p w14:paraId="6552BAF5" w14:textId="77777777" w:rsidR="003A5C0F" w:rsidRDefault="003A5C0F" w:rsidP="00DC6B21">
      <w:pPr>
        <w:pStyle w:val="a4"/>
        <w:spacing w:after="0"/>
        <w:ind w:left="0"/>
        <w:rPr>
          <w:rFonts w:ascii="Times New Roman" w:hAnsi="Times New Roman" w:cs="Times New Roman"/>
          <w:b/>
        </w:rPr>
      </w:pPr>
    </w:p>
    <w:tbl>
      <w:tblPr>
        <w:tblStyle w:val="a3"/>
        <w:tblW w:w="14596" w:type="dxa"/>
        <w:tblLook w:val="04A0" w:firstRow="1" w:lastRow="0" w:firstColumn="1" w:lastColumn="0" w:noHBand="0" w:noVBand="1"/>
      </w:tblPr>
      <w:tblGrid>
        <w:gridCol w:w="2972"/>
        <w:gridCol w:w="1701"/>
        <w:gridCol w:w="2268"/>
        <w:gridCol w:w="7655"/>
      </w:tblGrid>
      <w:tr w:rsidR="00FF3097" w:rsidRPr="00AF0F6F" w14:paraId="34CEA4FD" w14:textId="77777777" w:rsidTr="00F94CDB">
        <w:tc>
          <w:tcPr>
            <w:tcW w:w="2972" w:type="dxa"/>
            <w:tcBorders>
              <w:bottom w:val="single" w:sz="4" w:space="0" w:color="auto"/>
            </w:tcBorders>
            <w:vAlign w:val="center"/>
          </w:tcPr>
          <w:p w14:paraId="592DBC1D" w14:textId="77777777" w:rsidR="00FF3097" w:rsidRPr="00F93FA7" w:rsidRDefault="00FF3097" w:rsidP="00FF3097">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b/>
                <w:sz w:val="20"/>
                <w:szCs w:val="20"/>
              </w:rPr>
              <w:lastRenderedPageBreak/>
              <w:t>Название лицензии</w:t>
            </w:r>
          </w:p>
        </w:tc>
        <w:tc>
          <w:tcPr>
            <w:tcW w:w="1701" w:type="dxa"/>
            <w:tcBorders>
              <w:bottom w:val="single" w:sz="4" w:space="0" w:color="auto"/>
            </w:tcBorders>
            <w:vAlign w:val="center"/>
          </w:tcPr>
          <w:p w14:paraId="4A969C7F" w14:textId="03B03DFD" w:rsidR="00FF3097" w:rsidRPr="00F93FA7" w:rsidRDefault="0034518D" w:rsidP="00FF3097">
            <w:pPr>
              <w:pStyle w:val="a4"/>
              <w:spacing w:before="240" w:after="0"/>
              <w:ind w:left="0"/>
              <w:jc w:val="center"/>
              <w:rPr>
                <w:rFonts w:ascii="Times New Roman" w:hAnsi="Times New Roman" w:cs="Times New Roman"/>
                <w:b/>
                <w:sz w:val="20"/>
                <w:szCs w:val="20"/>
              </w:rPr>
            </w:pPr>
            <w:r>
              <w:rPr>
                <w:rFonts w:ascii="Times New Roman" w:hAnsi="Times New Roman" w:cs="Times New Roman"/>
                <w:b/>
                <w:sz w:val="20"/>
                <w:szCs w:val="20"/>
              </w:rPr>
              <w:t>Базовая цена</w:t>
            </w:r>
            <w:r w:rsidR="00FF3097" w:rsidRPr="00F93FA7">
              <w:rPr>
                <w:rFonts w:ascii="Times New Roman" w:hAnsi="Times New Roman" w:cs="Times New Roman"/>
                <w:b/>
                <w:sz w:val="20"/>
                <w:szCs w:val="20"/>
              </w:rPr>
              <w:t>, руб.</w:t>
            </w:r>
          </w:p>
        </w:tc>
        <w:tc>
          <w:tcPr>
            <w:tcW w:w="2268" w:type="dxa"/>
            <w:tcBorders>
              <w:bottom w:val="single" w:sz="4" w:space="0" w:color="auto"/>
            </w:tcBorders>
            <w:vAlign w:val="center"/>
          </w:tcPr>
          <w:p w14:paraId="0EFE8690" w14:textId="77777777" w:rsidR="00FF3097" w:rsidRPr="00F93FA7" w:rsidRDefault="00FF3097" w:rsidP="00FF3097">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b/>
                <w:sz w:val="20"/>
                <w:szCs w:val="20"/>
              </w:rPr>
              <w:t>Размер пакета</w:t>
            </w:r>
          </w:p>
        </w:tc>
        <w:tc>
          <w:tcPr>
            <w:tcW w:w="7655" w:type="dxa"/>
            <w:tcBorders>
              <w:bottom w:val="single" w:sz="4" w:space="0" w:color="auto"/>
            </w:tcBorders>
            <w:vAlign w:val="center"/>
          </w:tcPr>
          <w:p w14:paraId="557CEE4B" w14:textId="77777777" w:rsidR="00FF3097" w:rsidRPr="00F93FA7" w:rsidRDefault="00FF3097" w:rsidP="00FF3097">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b/>
                <w:sz w:val="20"/>
                <w:szCs w:val="20"/>
              </w:rPr>
              <w:t>Примечание</w:t>
            </w:r>
          </w:p>
        </w:tc>
      </w:tr>
      <w:tr w:rsidR="00FF3097" w:rsidRPr="00AF0F6F" w14:paraId="22921987" w14:textId="77777777" w:rsidTr="00FF3097">
        <w:trPr>
          <w:trHeight w:val="369"/>
        </w:trPr>
        <w:tc>
          <w:tcPr>
            <w:tcW w:w="2972" w:type="dxa"/>
            <w:vMerge w:val="restart"/>
            <w:tcBorders>
              <w:top w:val="single" w:sz="4" w:space="0" w:color="auto"/>
              <w:right w:val="single" w:sz="4" w:space="0" w:color="auto"/>
            </w:tcBorders>
            <w:vAlign w:val="center"/>
          </w:tcPr>
          <w:p w14:paraId="769C4D68" w14:textId="7EB4414B" w:rsidR="00FF3097" w:rsidRPr="00F93FA7" w:rsidRDefault="000608BB" w:rsidP="00FF3097">
            <w:pPr>
              <w:pStyle w:val="a4"/>
              <w:spacing w:before="240" w:after="0"/>
              <w:ind w:left="0"/>
              <w:jc w:val="center"/>
              <w:rPr>
                <w:rFonts w:ascii="Times New Roman" w:hAnsi="Times New Roman" w:cs="Times New Roman"/>
                <w:b/>
                <w:sz w:val="20"/>
                <w:szCs w:val="20"/>
              </w:rPr>
            </w:pPr>
            <w:r>
              <w:rPr>
                <w:rFonts w:ascii="Times New Roman" w:hAnsi="Times New Roman" w:cs="Times New Roman"/>
                <w:b/>
                <w:sz w:val="20"/>
                <w:szCs w:val="20"/>
              </w:rPr>
              <w:t>Отчеты об объектах</w:t>
            </w:r>
            <w:r w:rsidRPr="00CB4882">
              <w:rPr>
                <w:rFonts w:ascii="Times New Roman" w:hAnsi="Times New Roman" w:cs="Times New Roman"/>
                <w:b/>
                <w:sz w:val="20"/>
                <w:szCs w:val="20"/>
              </w:rPr>
              <w:t xml:space="preserve"> недвижимости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528444" w14:textId="3D80DB72" w:rsidR="00FF3097" w:rsidRPr="00F93FA7" w:rsidRDefault="000608BB" w:rsidP="00FF3097">
            <w:pPr>
              <w:pStyle w:val="a4"/>
              <w:spacing w:before="240" w:after="0"/>
              <w:ind w:left="0"/>
              <w:jc w:val="center"/>
              <w:rPr>
                <w:rFonts w:ascii="Times New Roman" w:hAnsi="Times New Roman" w:cs="Times New Roman"/>
                <w:b/>
                <w:sz w:val="20"/>
                <w:szCs w:val="20"/>
              </w:rPr>
            </w:pPr>
            <w:r>
              <w:rPr>
                <w:rFonts w:ascii="Times New Roman" w:hAnsi="Times New Roman" w:cs="Times New Roman"/>
                <w:color w:val="000000"/>
                <w:sz w:val="20"/>
                <w:szCs w:val="20"/>
              </w:rPr>
              <w:t>1 45</w:t>
            </w:r>
            <w:r w:rsidR="00FF3097">
              <w:rPr>
                <w:rFonts w:ascii="Times New Roman" w:hAnsi="Times New Roman" w:cs="Times New Roman"/>
                <w:color w:val="000000"/>
                <w:sz w:val="20"/>
                <w:szCs w:val="20"/>
              </w:rPr>
              <w:t>0</w:t>
            </w:r>
          </w:p>
        </w:tc>
        <w:tc>
          <w:tcPr>
            <w:tcW w:w="2268" w:type="dxa"/>
            <w:tcBorders>
              <w:top w:val="single" w:sz="4" w:space="0" w:color="auto"/>
              <w:left w:val="single" w:sz="4" w:space="0" w:color="auto"/>
              <w:bottom w:val="single" w:sz="4" w:space="0" w:color="auto"/>
              <w:right w:val="nil"/>
            </w:tcBorders>
            <w:shd w:val="clear" w:color="auto" w:fill="auto"/>
            <w:vAlign w:val="center"/>
          </w:tcPr>
          <w:p w14:paraId="29A91DB7" w14:textId="16542A3E" w:rsidR="00FF3097" w:rsidRPr="00F93FA7" w:rsidRDefault="000608BB" w:rsidP="00FF3097">
            <w:pPr>
              <w:pStyle w:val="a4"/>
              <w:spacing w:before="240" w:after="0"/>
              <w:ind w:left="0"/>
              <w:jc w:val="center"/>
              <w:rPr>
                <w:rFonts w:ascii="Times New Roman" w:hAnsi="Times New Roman" w:cs="Times New Roman"/>
                <w:b/>
                <w:sz w:val="20"/>
                <w:szCs w:val="20"/>
              </w:rPr>
            </w:pPr>
            <w:r>
              <w:rPr>
                <w:rFonts w:ascii="Times New Roman" w:hAnsi="Times New Roman" w:cs="Times New Roman"/>
                <w:color w:val="000000"/>
                <w:sz w:val="20"/>
                <w:szCs w:val="20"/>
              </w:rPr>
              <w:t>5</w:t>
            </w:r>
            <w:r w:rsidR="00FF3097" w:rsidRPr="00F93FA7">
              <w:rPr>
                <w:rFonts w:ascii="Times New Roman" w:hAnsi="Times New Roman" w:cs="Times New Roman"/>
                <w:color w:val="000000"/>
                <w:sz w:val="20"/>
                <w:szCs w:val="20"/>
              </w:rPr>
              <w:t xml:space="preserve"> отчетов</w:t>
            </w:r>
          </w:p>
        </w:tc>
        <w:tc>
          <w:tcPr>
            <w:tcW w:w="7655" w:type="dxa"/>
            <w:vMerge w:val="restart"/>
            <w:tcBorders>
              <w:top w:val="single" w:sz="4" w:space="0" w:color="auto"/>
            </w:tcBorders>
            <w:vAlign w:val="center"/>
          </w:tcPr>
          <w:p w14:paraId="57E5B65E" w14:textId="3DC6DF5B" w:rsidR="00FF3097" w:rsidRPr="00F93FA7" w:rsidRDefault="000608BB" w:rsidP="00FF3097">
            <w:pPr>
              <w:pStyle w:val="a4"/>
              <w:spacing w:before="240" w:after="0"/>
              <w:ind w:left="0"/>
              <w:rPr>
                <w:rFonts w:ascii="Times New Roman" w:hAnsi="Times New Roman" w:cs="Times New Roman"/>
                <w:sz w:val="20"/>
                <w:szCs w:val="20"/>
              </w:rPr>
            </w:pPr>
            <w:r w:rsidRPr="00330747">
              <w:rPr>
                <w:rFonts w:ascii="Times New Roman" w:hAnsi="Times New Roman" w:cs="Times New Roman"/>
                <w:sz w:val="20"/>
                <w:szCs w:val="20"/>
              </w:rPr>
              <w:t xml:space="preserve">Пакет из отчетов об объектах недвижимости на основе </w:t>
            </w:r>
            <w:r>
              <w:rPr>
                <w:rFonts w:ascii="Times New Roman" w:hAnsi="Times New Roman" w:cs="Times New Roman"/>
                <w:sz w:val="20"/>
                <w:szCs w:val="20"/>
              </w:rPr>
              <w:t>данных из Единого государственного реестра недвижимости</w:t>
            </w:r>
            <w:r>
              <w:rPr>
                <w:rStyle w:val="af7"/>
                <w:rFonts w:ascii="Times New Roman" w:hAnsi="Times New Roman" w:cs="Times New Roman"/>
                <w:sz w:val="20"/>
                <w:szCs w:val="20"/>
              </w:rPr>
              <w:footnoteReference w:id="1"/>
            </w:r>
          </w:p>
        </w:tc>
      </w:tr>
      <w:tr w:rsidR="00FF3097" w:rsidRPr="00AF0F6F" w14:paraId="6D52F3E4" w14:textId="77777777" w:rsidTr="00FF3097">
        <w:trPr>
          <w:trHeight w:val="369"/>
        </w:trPr>
        <w:tc>
          <w:tcPr>
            <w:tcW w:w="2972" w:type="dxa"/>
            <w:vMerge/>
            <w:tcBorders>
              <w:right w:val="single" w:sz="4" w:space="0" w:color="auto"/>
            </w:tcBorders>
            <w:vAlign w:val="center"/>
          </w:tcPr>
          <w:p w14:paraId="59EA20AA" w14:textId="77777777" w:rsidR="00FF3097" w:rsidRPr="00F93FA7" w:rsidRDefault="00FF3097" w:rsidP="00FF3097">
            <w:pPr>
              <w:pStyle w:val="a4"/>
              <w:spacing w:before="240" w:after="0"/>
              <w:ind w:left="0"/>
              <w:jc w:val="center"/>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F404AF" w14:textId="07F3D55A" w:rsidR="00FF3097" w:rsidRPr="00F93FA7" w:rsidRDefault="000608BB" w:rsidP="00FF3097">
            <w:pPr>
              <w:pStyle w:val="a4"/>
              <w:spacing w:before="240" w:after="0"/>
              <w:ind w:left="0"/>
              <w:jc w:val="center"/>
              <w:rPr>
                <w:rFonts w:ascii="Times New Roman" w:hAnsi="Times New Roman" w:cs="Times New Roman"/>
                <w:b/>
                <w:sz w:val="20"/>
                <w:szCs w:val="20"/>
              </w:rPr>
            </w:pPr>
            <w:r>
              <w:rPr>
                <w:rFonts w:ascii="Times New Roman" w:hAnsi="Times New Roman" w:cs="Times New Roman"/>
                <w:color w:val="000000"/>
                <w:sz w:val="20"/>
                <w:szCs w:val="20"/>
              </w:rPr>
              <w:t>14 250</w:t>
            </w:r>
          </w:p>
        </w:tc>
        <w:tc>
          <w:tcPr>
            <w:tcW w:w="2268" w:type="dxa"/>
            <w:tcBorders>
              <w:top w:val="single" w:sz="4" w:space="0" w:color="auto"/>
              <w:left w:val="single" w:sz="4" w:space="0" w:color="auto"/>
              <w:bottom w:val="single" w:sz="4" w:space="0" w:color="auto"/>
              <w:right w:val="nil"/>
            </w:tcBorders>
            <w:shd w:val="clear" w:color="auto" w:fill="auto"/>
            <w:vAlign w:val="center"/>
          </w:tcPr>
          <w:p w14:paraId="7D6468C4" w14:textId="77777777" w:rsidR="00FF3097" w:rsidRPr="00F93FA7" w:rsidRDefault="00FF3097" w:rsidP="00FF3097">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color w:val="000000"/>
                <w:sz w:val="20"/>
                <w:szCs w:val="20"/>
              </w:rPr>
              <w:t>50 отчетов</w:t>
            </w:r>
          </w:p>
        </w:tc>
        <w:tc>
          <w:tcPr>
            <w:tcW w:w="7655" w:type="dxa"/>
            <w:vMerge/>
            <w:vAlign w:val="center"/>
          </w:tcPr>
          <w:p w14:paraId="10141414" w14:textId="77777777" w:rsidR="00FF3097" w:rsidRPr="00F93FA7" w:rsidRDefault="00FF3097" w:rsidP="00FF3097">
            <w:pPr>
              <w:pStyle w:val="a4"/>
              <w:spacing w:before="240" w:after="0"/>
              <w:ind w:left="0"/>
              <w:jc w:val="center"/>
              <w:rPr>
                <w:rFonts w:ascii="Times New Roman" w:hAnsi="Times New Roman" w:cs="Times New Roman"/>
                <w:b/>
                <w:sz w:val="20"/>
                <w:szCs w:val="20"/>
              </w:rPr>
            </w:pPr>
          </w:p>
        </w:tc>
      </w:tr>
      <w:tr w:rsidR="00FF3097" w:rsidRPr="00AF0F6F" w14:paraId="3453FC76" w14:textId="77777777" w:rsidTr="00FF3097">
        <w:trPr>
          <w:trHeight w:val="369"/>
        </w:trPr>
        <w:tc>
          <w:tcPr>
            <w:tcW w:w="2972" w:type="dxa"/>
            <w:vMerge/>
            <w:tcBorders>
              <w:right w:val="single" w:sz="4" w:space="0" w:color="auto"/>
            </w:tcBorders>
            <w:vAlign w:val="center"/>
          </w:tcPr>
          <w:p w14:paraId="22636D9D" w14:textId="77777777" w:rsidR="00FF3097" w:rsidRPr="00F93FA7" w:rsidRDefault="00FF3097" w:rsidP="00FF3097">
            <w:pPr>
              <w:pStyle w:val="a4"/>
              <w:spacing w:before="240" w:after="0"/>
              <w:ind w:left="0"/>
              <w:jc w:val="center"/>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70D635" w14:textId="639708C9" w:rsidR="00FF3097" w:rsidRPr="00F93FA7" w:rsidRDefault="000608BB" w:rsidP="00FF3097">
            <w:pPr>
              <w:pStyle w:val="a4"/>
              <w:spacing w:before="240" w:after="0"/>
              <w:ind w:left="0"/>
              <w:jc w:val="center"/>
              <w:rPr>
                <w:rFonts w:ascii="Times New Roman" w:hAnsi="Times New Roman" w:cs="Times New Roman"/>
                <w:b/>
                <w:sz w:val="20"/>
                <w:szCs w:val="20"/>
              </w:rPr>
            </w:pPr>
            <w:r>
              <w:rPr>
                <w:rFonts w:ascii="Times New Roman" w:hAnsi="Times New Roman" w:cs="Times New Roman"/>
                <w:color w:val="000000"/>
                <w:sz w:val="20"/>
                <w:szCs w:val="20"/>
              </w:rPr>
              <w:t>28 000</w:t>
            </w:r>
          </w:p>
        </w:tc>
        <w:tc>
          <w:tcPr>
            <w:tcW w:w="2268" w:type="dxa"/>
            <w:tcBorders>
              <w:top w:val="single" w:sz="4" w:space="0" w:color="auto"/>
              <w:left w:val="single" w:sz="4" w:space="0" w:color="auto"/>
              <w:bottom w:val="single" w:sz="4" w:space="0" w:color="auto"/>
              <w:right w:val="nil"/>
            </w:tcBorders>
            <w:shd w:val="clear" w:color="auto" w:fill="auto"/>
            <w:vAlign w:val="center"/>
          </w:tcPr>
          <w:p w14:paraId="12D6959C" w14:textId="77777777" w:rsidR="00FF3097" w:rsidRPr="00F93FA7" w:rsidRDefault="00FF3097" w:rsidP="00FF3097">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color w:val="000000"/>
                <w:sz w:val="20"/>
                <w:szCs w:val="20"/>
              </w:rPr>
              <w:t>100 отчетов</w:t>
            </w:r>
          </w:p>
        </w:tc>
        <w:tc>
          <w:tcPr>
            <w:tcW w:w="7655" w:type="dxa"/>
            <w:vMerge/>
            <w:vAlign w:val="center"/>
          </w:tcPr>
          <w:p w14:paraId="4D3639CB" w14:textId="77777777" w:rsidR="00FF3097" w:rsidRPr="00F93FA7" w:rsidRDefault="00FF3097" w:rsidP="00FF3097">
            <w:pPr>
              <w:pStyle w:val="a4"/>
              <w:spacing w:before="240" w:after="0"/>
              <w:ind w:left="0"/>
              <w:jc w:val="center"/>
              <w:rPr>
                <w:rFonts w:ascii="Times New Roman" w:hAnsi="Times New Roman" w:cs="Times New Roman"/>
                <w:b/>
                <w:sz w:val="20"/>
                <w:szCs w:val="20"/>
              </w:rPr>
            </w:pPr>
          </w:p>
        </w:tc>
      </w:tr>
      <w:tr w:rsidR="00FF3097" w:rsidRPr="00AF0F6F" w14:paraId="7511A288" w14:textId="77777777" w:rsidTr="00FF3097">
        <w:trPr>
          <w:trHeight w:val="369"/>
        </w:trPr>
        <w:tc>
          <w:tcPr>
            <w:tcW w:w="2972" w:type="dxa"/>
            <w:vMerge/>
            <w:tcBorders>
              <w:right w:val="single" w:sz="4" w:space="0" w:color="auto"/>
            </w:tcBorders>
            <w:vAlign w:val="center"/>
          </w:tcPr>
          <w:p w14:paraId="1508FAEF" w14:textId="77777777" w:rsidR="00FF3097" w:rsidRPr="00F93FA7" w:rsidRDefault="00FF3097" w:rsidP="00FF3097">
            <w:pPr>
              <w:pStyle w:val="a4"/>
              <w:spacing w:before="240" w:after="0"/>
              <w:ind w:left="0"/>
              <w:jc w:val="center"/>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8F61EB" w14:textId="636C5F69" w:rsidR="00FF3097" w:rsidRPr="00F93FA7" w:rsidRDefault="000608BB" w:rsidP="00FF3097">
            <w:pPr>
              <w:pStyle w:val="a4"/>
              <w:spacing w:before="240" w:after="0"/>
              <w:ind w:left="0"/>
              <w:jc w:val="center"/>
              <w:rPr>
                <w:rFonts w:ascii="Times New Roman" w:hAnsi="Times New Roman" w:cs="Times New Roman"/>
                <w:b/>
                <w:sz w:val="20"/>
                <w:szCs w:val="20"/>
                <w:lang w:val="en-US"/>
              </w:rPr>
            </w:pPr>
            <w:r>
              <w:rPr>
                <w:rFonts w:ascii="Times New Roman" w:hAnsi="Times New Roman" w:cs="Times New Roman"/>
                <w:color w:val="000000"/>
                <w:sz w:val="20"/>
                <w:szCs w:val="20"/>
              </w:rPr>
              <w:t>68 750</w:t>
            </w:r>
          </w:p>
        </w:tc>
        <w:tc>
          <w:tcPr>
            <w:tcW w:w="2268" w:type="dxa"/>
            <w:tcBorders>
              <w:top w:val="single" w:sz="4" w:space="0" w:color="auto"/>
              <w:left w:val="single" w:sz="4" w:space="0" w:color="auto"/>
              <w:bottom w:val="single" w:sz="4" w:space="0" w:color="auto"/>
              <w:right w:val="nil"/>
            </w:tcBorders>
            <w:shd w:val="clear" w:color="auto" w:fill="auto"/>
            <w:vAlign w:val="center"/>
          </w:tcPr>
          <w:p w14:paraId="5BAC2599" w14:textId="77777777" w:rsidR="00FF3097" w:rsidRPr="00F93FA7" w:rsidRDefault="00FF3097" w:rsidP="00FF3097">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color w:val="000000"/>
                <w:sz w:val="20"/>
                <w:szCs w:val="20"/>
              </w:rPr>
              <w:t>250 отчетов</w:t>
            </w:r>
          </w:p>
        </w:tc>
        <w:tc>
          <w:tcPr>
            <w:tcW w:w="7655" w:type="dxa"/>
            <w:vMerge/>
            <w:vAlign w:val="center"/>
          </w:tcPr>
          <w:p w14:paraId="762B4561" w14:textId="77777777" w:rsidR="00FF3097" w:rsidRPr="00F93FA7" w:rsidRDefault="00FF3097" w:rsidP="00FF3097">
            <w:pPr>
              <w:pStyle w:val="a4"/>
              <w:spacing w:before="240" w:after="0"/>
              <w:ind w:left="0"/>
              <w:jc w:val="center"/>
              <w:rPr>
                <w:rFonts w:ascii="Times New Roman" w:hAnsi="Times New Roman" w:cs="Times New Roman"/>
                <w:b/>
                <w:sz w:val="20"/>
                <w:szCs w:val="20"/>
              </w:rPr>
            </w:pPr>
          </w:p>
        </w:tc>
      </w:tr>
      <w:tr w:rsidR="00FF3097" w:rsidRPr="00AF0F6F" w14:paraId="6AF24D15" w14:textId="77777777" w:rsidTr="00FF3097">
        <w:trPr>
          <w:trHeight w:val="370"/>
        </w:trPr>
        <w:tc>
          <w:tcPr>
            <w:tcW w:w="2972" w:type="dxa"/>
            <w:vMerge/>
            <w:tcBorders>
              <w:right w:val="single" w:sz="4" w:space="0" w:color="auto"/>
            </w:tcBorders>
            <w:vAlign w:val="center"/>
          </w:tcPr>
          <w:p w14:paraId="409524D5" w14:textId="77777777" w:rsidR="00FF3097" w:rsidRPr="00F93FA7" w:rsidRDefault="00FF3097" w:rsidP="00FF3097">
            <w:pPr>
              <w:pStyle w:val="a4"/>
              <w:spacing w:before="240" w:after="0"/>
              <w:ind w:left="0"/>
              <w:jc w:val="center"/>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B2C8BC" w14:textId="0DA103D5" w:rsidR="00FF3097" w:rsidRPr="00F93FA7" w:rsidRDefault="000608BB" w:rsidP="00FF3097">
            <w:pPr>
              <w:pStyle w:val="a4"/>
              <w:spacing w:before="240" w:after="0"/>
              <w:ind w:left="0"/>
              <w:jc w:val="center"/>
              <w:rPr>
                <w:rFonts w:ascii="Times New Roman" w:hAnsi="Times New Roman" w:cs="Times New Roman"/>
                <w:b/>
                <w:sz w:val="20"/>
                <w:szCs w:val="20"/>
              </w:rPr>
            </w:pPr>
            <w:r>
              <w:rPr>
                <w:rFonts w:ascii="Times New Roman" w:hAnsi="Times New Roman" w:cs="Times New Roman"/>
                <w:color w:val="000000"/>
                <w:sz w:val="20"/>
                <w:szCs w:val="20"/>
              </w:rPr>
              <w:t>132 500</w:t>
            </w:r>
          </w:p>
        </w:tc>
        <w:tc>
          <w:tcPr>
            <w:tcW w:w="2268" w:type="dxa"/>
            <w:tcBorders>
              <w:top w:val="single" w:sz="4" w:space="0" w:color="auto"/>
              <w:left w:val="single" w:sz="4" w:space="0" w:color="auto"/>
              <w:bottom w:val="single" w:sz="4" w:space="0" w:color="auto"/>
              <w:right w:val="nil"/>
            </w:tcBorders>
            <w:shd w:val="clear" w:color="auto" w:fill="auto"/>
            <w:vAlign w:val="center"/>
          </w:tcPr>
          <w:p w14:paraId="49CBA778" w14:textId="77777777" w:rsidR="00FF3097" w:rsidRPr="00F93FA7" w:rsidRDefault="00FF3097" w:rsidP="00FF3097">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color w:val="000000"/>
                <w:sz w:val="20"/>
                <w:szCs w:val="20"/>
              </w:rPr>
              <w:t>500 отчетов</w:t>
            </w:r>
          </w:p>
        </w:tc>
        <w:tc>
          <w:tcPr>
            <w:tcW w:w="7655" w:type="dxa"/>
            <w:vMerge/>
            <w:vAlign w:val="center"/>
          </w:tcPr>
          <w:p w14:paraId="24E471E6" w14:textId="77777777" w:rsidR="00FF3097" w:rsidRPr="00F93FA7" w:rsidRDefault="00FF3097" w:rsidP="00FF3097">
            <w:pPr>
              <w:pStyle w:val="a4"/>
              <w:spacing w:before="240" w:after="0"/>
              <w:ind w:left="0"/>
              <w:jc w:val="center"/>
              <w:rPr>
                <w:rFonts w:ascii="Times New Roman" w:hAnsi="Times New Roman" w:cs="Times New Roman"/>
                <w:b/>
                <w:sz w:val="20"/>
                <w:szCs w:val="20"/>
              </w:rPr>
            </w:pPr>
          </w:p>
        </w:tc>
      </w:tr>
      <w:tr w:rsidR="00FF3097" w:rsidRPr="00AF0F6F" w14:paraId="4801DF37" w14:textId="77777777" w:rsidTr="00FF3097">
        <w:trPr>
          <w:trHeight w:val="369"/>
        </w:trPr>
        <w:tc>
          <w:tcPr>
            <w:tcW w:w="2972" w:type="dxa"/>
            <w:vMerge/>
            <w:tcBorders>
              <w:right w:val="single" w:sz="4" w:space="0" w:color="auto"/>
            </w:tcBorders>
            <w:vAlign w:val="center"/>
          </w:tcPr>
          <w:p w14:paraId="6C84183C" w14:textId="77777777" w:rsidR="00FF3097" w:rsidRPr="00F93FA7" w:rsidRDefault="00FF3097" w:rsidP="00FF3097">
            <w:pPr>
              <w:pStyle w:val="a4"/>
              <w:spacing w:before="240" w:after="0"/>
              <w:ind w:left="0"/>
              <w:jc w:val="center"/>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A2AE82" w14:textId="2511AFDF" w:rsidR="00FF3097" w:rsidRPr="00F93FA7" w:rsidRDefault="000608BB" w:rsidP="00FF3097">
            <w:pPr>
              <w:pStyle w:val="a4"/>
              <w:spacing w:before="240" w:after="0"/>
              <w:ind w:left="0"/>
              <w:jc w:val="center"/>
              <w:rPr>
                <w:rFonts w:ascii="Times New Roman" w:hAnsi="Times New Roman" w:cs="Times New Roman"/>
                <w:b/>
                <w:sz w:val="20"/>
                <w:szCs w:val="20"/>
              </w:rPr>
            </w:pPr>
            <w:r>
              <w:rPr>
                <w:rFonts w:ascii="Times New Roman" w:hAnsi="Times New Roman" w:cs="Times New Roman"/>
                <w:color w:val="000000"/>
                <w:sz w:val="20"/>
                <w:szCs w:val="20"/>
              </w:rPr>
              <w:t>230 000</w:t>
            </w:r>
          </w:p>
        </w:tc>
        <w:tc>
          <w:tcPr>
            <w:tcW w:w="2268" w:type="dxa"/>
            <w:tcBorders>
              <w:top w:val="single" w:sz="4" w:space="0" w:color="auto"/>
              <w:left w:val="single" w:sz="4" w:space="0" w:color="auto"/>
              <w:bottom w:val="single" w:sz="4" w:space="0" w:color="auto"/>
              <w:right w:val="nil"/>
            </w:tcBorders>
            <w:shd w:val="clear" w:color="auto" w:fill="auto"/>
            <w:vAlign w:val="center"/>
          </w:tcPr>
          <w:p w14:paraId="560D7CAE" w14:textId="77777777" w:rsidR="00FF3097" w:rsidRPr="00F93FA7" w:rsidRDefault="00FF3097" w:rsidP="00FF3097">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color w:val="000000"/>
                <w:sz w:val="20"/>
                <w:szCs w:val="20"/>
              </w:rPr>
              <w:t>1000 отчетов</w:t>
            </w:r>
          </w:p>
        </w:tc>
        <w:tc>
          <w:tcPr>
            <w:tcW w:w="7655" w:type="dxa"/>
            <w:vMerge/>
            <w:vAlign w:val="center"/>
          </w:tcPr>
          <w:p w14:paraId="5E74F5AD" w14:textId="77777777" w:rsidR="00FF3097" w:rsidRPr="00F93FA7" w:rsidRDefault="00FF3097" w:rsidP="00FF3097">
            <w:pPr>
              <w:pStyle w:val="a4"/>
              <w:spacing w:before="240" w:after="0"/>
              <w:ind w:left="0"/>
              <w:jc w:val="center"/>
              <w:rPr>
                <w:rFonts w:ascii="Times New Roman" w:hAnsi="Times New Roman" w:cs="Times New Roman"/>
                <w:b/>
                <w:sz w:val="20"/>
                <w:szCs w:val="20"/>
              </w:rPr>
            </w:pPr>
          </w:p>
        </w:tc>
      </w:tr>
      <w:tr w:rsidR="00FF3097" w:rsidRPr="00AF0F6F" w14:paraId="0CB52391" w14:textId="77777777" w:rsidTr="00FF3097">
        <w:trPr>
          <w:trHeight w:val="369"/>
        </w:trPr>
        <w:tc>
          <w:tcPr>
            <w:tcW w:w="2972" w:type="dxa"/>
            <w:vMerge/>
            <w:tcBorders>
              <w:right w:val="single" w:sz="4" w:space="0" w:color="auto"/>
            </w:tcBorders>
            <w:vAlign w:val="center"/>
          </w:tcPr>
          <w:p w14:paraId="0ADD1401" w14:textId="77777777" w:rsidR="00FF3097" w:rsidRPr="00F93FA7" w:rsidRDefault="00FF3097" w:rsidP="00FF3097">
            <w:pPr>
              <w:pStyle w:val="a4"/>
              <w:spacing w:before="240" w:after="0"/>
              <w:ind w:left="0"/>
              <w:jc w:val="center"/>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5527BA" w14:textId="6E4894EF" w:rsidR="00FF3097" w:rsidRPr="00F93FA7" w:rsidRDefault="000608BB" w:rsidP="00FF3097">
            <w:pPr>
              <w:pStyle w:val="a4"/>
              <w:spacing w:before="240" w:after="0"/>
              <w:ind w:left="0"/>
              <w:jc w:val="center"/>
              <w:rPr>
                <w:rFonts w:ascii="Times New Roman" w:hAnsi="Times New Roman" w:cs="Times New Roman"/>
                <w:b/>
                <w:sz w:val="20"/>
                <w:szCs w:val="20"/>
              </w:rPr>
            </w:pPr>
            <w:r>
              <w:rPr>
                <w:rFonts w:ascii="Times New Roman" w:hAnsi="Times New Roman" w:cs="Times New Roman"/>
                <w:color w:val="000000"/>
                <w:sz w:val="20"/>
                <w:szCs w:val="20"/>
              </w:rPr>
              <w:t>454 000</w:t>
            </w:r>
          </w:p>
        </w:tc>
        <w:tc>
          <w:tcPr>
            <w:tcW w:w="2268" w:type="dxa"/>
            <w:tcBorders>
              <w:top w:val="single" w:sz="4" w:space="0" w:color="auto"/>
              <w:left w:val="single" w:sz="4" w:space="0" w:color="auto"/>
              <w:bottom w:val="single" w:sz="4" w:space="0" w:color="auto"/>
              <w:right w:val="nil"/>
            </w:tcBorders>
            <w:shd w:val="clear" w:color="auto" w:fill="auto"/>
            <w:vAlign w:val="center"/>
          </w:tcPr>
          <w:p w14:paraId="03E201B6" w14:textId="564DA8CC" w:rsidR="00FF3097" w:rsidRPr="00F93FA7" w:rsidRDefault="000608BB" w:rsidP="00FF3097">
            <w:pPr>
              <w:pStyle w:val="a4"/>
              <w:spacing w:before="240" w:after="0"/>
              <w:ind w:left="0"/>
              <w:jc w:val="center"/>
              <w:rPr>
                <w:rFonts w:ascii="Times New Roman" w:hAnsi="Times New Roman" w:cs="Times New Roman"/>
                <w:b/>
                <w:sz w:val="20"/>
                <w:szCs w:val="20"/>
              </w:rPr>
            </w:pPr>
            <w:r>
              <w:rPr>
                <w:rFonts w:ascii="Times New Roman" w:hAnsi="Times New Roman" w:cs="Times New Roman"/>
                <w:color w:val="000000"/>
                <w:sz w:val="20"/>
                <w:szCs w:val="20"/>
              </w:rPr>
              <w:t>20</w:t>
            </w:r>
            <w:r w:rsidR="00FF3097" w:rsidRPr="00F93FA7">
              <w:rPr>
                <w:rFonts w:ascii="Times New Roman" w:hAnsi="Times New Roman" w:cs="Times New Roman"/>
                <w:color w:val="000000"/>
                <w:sz w:val="20"/>
                <w:szCs w:val="20"/>
              </w:rPr>
              <w:t>00 отчетов</w:t>
            </w:r>
          </w:p>
        </w:tc>
        <w:tc>
          <w:tcPr>
            <w:tcW w:w="7655" w:type="dxa"/>
            <w:vMerge/>
            <w:vAlign w:val="center"/>
          </w:tcPr>
          <w:p w14:paraId="10684F41" w14:textId="77777777" w:rsidR="00FF3097" w:rsidRPr="00F93FA7" w:rsidRDefault="00FF3097" w:rsidP="00FF3097">
            <w:pPr>
              <w:pStyle w:val="a4"/>
              <w:spacing w:before="240" w:after="0"/>
              <w:ind w:left="0"/>
              <w:jc w:val="center"/>
              <w:rPr>
                <w:rFonts w:ascii="Times New Roman" w:hAnsi="Times New Roman" w:cs="Times New Roman"/>
                <w:b/>
                <w:sz w:val="20"/>
                <w:szCs w:val="20"/>
              </w:rPr>
            </w:pPr>
          </w:p>
        </w:tc>
      </w:tr>
      <w:tr w:rsidR="00FF3097" w:rsidRPr="00AF0F6F" w14:paraId="0B656DF5" w14:textId="77777777" w:rsidTr="00FF3097">
        <w:trPr>
          <w:trHeight w:val="369"/>
        </w:trPr>
        <w:tc>
          <w:tcPr>
            <w:tcW w:w="2972" w:type="dxa"/>
            <w:vMerge/>
            <w:tcBorders>
              <w:right w:val="single" w:sz="4" w:space="0" w:color="auto"/>
            </w:tcBorders>
            <w:vAlign w:val="center"/>
          </w:tcPr>
          <w:p w14:paraId="1C2238EF" w14:textId="77777777" w:rsidR="00FF3097" w:rsidRPr="00F93FA7" w:rsidRDefault="00FF3097" w:rsidP="00FF3097">
            <w:pPr>
              <w:pStyle w:val="a4"/>
              <w:spacing w:before="240" w:after="0"/>
              <w:ind w:left="0"/>
              <w:jc w:val="center"/>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EEF8B2" w14:textId="508C16E2" w:rsidR="00FF3097" w:rsidRPr="00F93FA7" w:rsidRDefault="000608BB" w:rsidP="00FF3097">
            <w:pPr>
              <w:pStyle w:val="a4"/>
              <w:spacing w:before="240" w:after="0"/>
              <w:ind w:left="0"/>
              <w:jc w:val="center"/>
              <w:rPr>
                <w:rFonts w:ascii="Times New Roman" w:hAnsi="Times New Roman" w:cs="Times New Roman"/>
                <w:b/>
                <w:sz w:val="20"/>
                <w:szCs w:val="20"/>
              </w:rPr>
            </w:pPr>
            <w:r>
              <w:rPr>
                <w:rFonts w:ascii="Times New Roman" w:hAnsi="Times New Roman" w:cs="Times New Roman"/>
                <w:color w:val="000000"/>
                <w:sz w:val="20"/>
                <w:szCs w:val="20"/>
              </w:rPr>
              <w:t>1 125 000</w:t>
            </w:r>
          </w:p>
        </w:tc>
        <w:tc>
          <w:tcPr>
            <w:tcW w:w="2268" w:type="dxa"/>
            <w:tcBorders>
              <w:top w:val="single" w:sz="4" w:space="0" w:color="auto"/>
              <w:left w:val="single" w:sz="4" w:space="0" w:color="auto"/>
              <w:bottom w:val="single" w:sz="4" w:space="0" w:color="auto"/>
              <w:right w:val="nil"/>
            </w:tcBorders>
            <w:shd w:val="clear" w:color="auto" w:fill="auto"/>
            <w:vAlign w:val="center"/>
          </w:tcPr>
          <w:p w14:paraId="55C7B6A1" w14:textId="77777777" w:rsidR="00FF3097" w:rsidRPr="00F93FA7" w:rsidRDefault="00FF3097" w:rsidP="00FF3097">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color w:val="000000"/>
                <w:sz w:val="20"/>
                <w:szCs w:val="20"/>
              </w:rPr>
              <w:t>5000 отчетов</w:t>
            </w:r>
          </w:p>
        </w:tc>
        <w:tc>
          <w:tcPr>
            <w:tcW w:w="7655" w:type="dxa"/>
            <w:vMerge/>
            <w:vAlign w:val="center"/>
          </w:tcPr>
          <w:p w14:paraId="69B622E4" w14:textId="77777777" w:rsidR="00FF3097" w:rsidRPr="00F93FA7" w:rsidRDefault="00FF3097" w:rsidP="00FF3097">
            <w:pPr>
              <w:pStyle w:val="a4"/>
              <w:spacing w:before="240" w:after="0"/>
              <w:ind w:left="0"/>
              <w:jc w:val="center"/>
              <w:rPr>
                <w:rFonts w:ascii="Times New Roman" w:hAnsi="Times New Roman" w:cs="Times New Roman"/>
                <w:b/>
                <w:sz w:val="20"/>
                <w:szCs w:val="20"/>
              </w:rPr>
            </w:pPr>
          </w:p>
        </w:tc>
      </w:tr>
      <w:tr w:rsidR="00FF3097" w:rsidRPr="00AF0F6F" w14:paraId="50717E4D" w14:textId="77777777" w:rsidTr="00FF3097">
        <w:trPr>
          <w:trHeight w:val="369"/>
        </w:trPr>
        <w:tc>
          <w:tcPr>
            <w:tcW w:w="2972" w:type="dxa"/>
            <w:vMerge/>
            <w:tcBorders>
              <w:right w:val="single" w:sz="4" w:space="0" w:color="auto"/>
            </w:tcBorders>
            <w:vAlign w:val="center"/>
          </w:tcPr>
          <w:p w14:paraId="4D37FD69" w14:textId="77777777" w:rsidR="00FF3097" w:rsidRPr="00F93FA7" w:rsidRDefault="00FF3097" w:rsidP="00FF3097">
            <w:pPr>
              <w:pStyle w:val="a4"/>
              <w:spacing w:before="240" w:after="0"/>
              <w:ind w:left="0"/>
              <w:jc w:val="center"/>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0181D4" w14:textId="7B7F4351" w:rsidR="00FF3097" w:rsidRPr="00F93FA7" w:rsidRDefault="000608BB" w:rsidP="00FF3097">
            <w:pPr>
              <w:pStyle w:val="a4"/>
              <w:spacing w:before="240" w:after="0"/>
              <w:ind w:left="0"/>
              <w:jc w:val="center"/>
              <w:rPr>
                <w:rFonts w:ascii="Times New Roman" w:hAnsi="Times New Roman" w:cs="Times New Roman"/>
                <w:b/>
                <w:sz w:val="20"/>
                <w:szCs w:val="20"/>
              </w:rPr>
            </w:pPr>
            <w:r>
              <w:rPr>
                <w:rFonts w:ascii="Times New Roman" w:hAnsi="Times New Roman" w:cs="Times New Roman"/>
                <w:color w:val="000000"/>
                <w:sz w:val="20"/>
                <w:szCs w:val="20"/>
              </w:rPr>
              <w:t>3 330 000</w:t>
            </w:r>
          </w:p>
        </w:tc>
        <w:tc>
          <w:tcPr>
            <w:tcW w:w="2268" w:type="dxa"/>
            <w:tcBorders>
              <w:top w:val="single" w:sz="4" w:space="0" w:color="auto"/>
              <w:left w:val="single" w:sz="4" w:space="0" w:color="auto"/>
              <w:bottom w:val="single" w:sz="4" w:space="0" w:color="auto"/>
              <w:right w:val="nil"/>
            </w:tcBorders>
            <w:shd w:val="clear" w:color="auto" w:fill="auto"/>
            <w:vAlign w:val="center"/>
          </w:tcPr>
          <w:p w14:paraId="6CDE964D" w14:textId="7D2F2C60" w:rsidR="00FF3097" w:rsidRPr="00F93FA7" w:rsidRDefault="000608BB" w:rsidP="00FF3097">
            <w:pPr>
              <w:pStyle w:val="a4"/>
              <w:spacing w:before="240" w:after="0"/>
              <w:ind w:left="0"/>
              <w:jc w:val="center"/>
              <w:rPr>
                <w:rFonts w:ascii="Times New Roman" w:hAnsi="Times New Roman" w:cs="Times New Roman"/>
                <w:b/>
                <w:sz w:val="20"/>
                <w:szCs w:val="20"/>
              </w:rPr>
            </w:pPr>
            <w:r>
              <w:rPr>
                <w:rFonts w:ascii="Times New Roman" w:hAnsi="Times New Roman" w:cs="Times New Roman"/>
                <w:color w:val="000000"/>
                <w:sz w:val="20"/>
                <w:szCs w:val="20"/>
              </w:rPr>
              <w:t>15</w:t>
            </w:r>
            <w:r w:rsidR="00FF3097" w:rsidRPr="00F93FA7">
              <w:rPr>
                <w:rFonts w:ascii="Times New Roman" w:hAnsi="Times New Roman" w:cs="Times New Roman"/>
                <w:color w:val="000000"/>
                <w:sz w:val="20"/>
                <w:szCs w:val="20"/>
              </w:rPr>
              <w:t>000 отчетов</w:t>
            </w:r>
          </w:p>
        </w:tc>
        <w:tc>
          <w:tcPr>
            <w:tcW w:w="7655" w:type="dxa"/>
            <w:vMerge/>
            <w:vAlign w:val="center"/>
          </w:tcPr>
          <w:p w14:paraId="32390494" w14:textId="77777777" w:rsidR="00FF3097" w:rsidRPr="00F93FA7" w:rsidRDefault="00FF3097" w:rsidP="00FF3097">
            <w:pPr>
              <w:pStyle w:val="a4"/>
              <w:spacing w:before="240" w:after="0"/>
              <w:ind w:left="0"/>
              <w:jc w:val="center"/>
              <w:rPr>
                <w:rFonts w:ascii="Times New Roman" w:hAnsi="Times New Roman" w:cs="Times New Roman"/>
                <w:b/>
                <w:sz w:val="20"/>
                <w:szCs w:val="20"/>
              </w:rPr>
            </w:pPr>
          </w:p>
        </w:tc>
      </w:tr>
    </w:tbl>
    <w:p w14:paraId="3E112C8B" w14:textId="33E6B56D" w:rsidR="00FF3097" w:rsidRDefault="00FF3097" w:rsidP="00DC6B21">
      <w:pPr>
        <w:pStyle w:val="a4"/>
        <w:spacing w:after="0"/>
        <w:ind w:left="0"/>
        <w:rPr>
          <w:rFonts w:ascii="Times New Roman" w:hAnsi="Times New Roman" w:cs="Times New Roman"/>
          <w:b/>
        </w:rPr>
      </w:pPr>
    </w:p>
    <w:p w14:paraId="34CAE3C6" w14:textId="77777777" w:rsidR="00FF3097" w:rsidRDefault="00FF3097" w:rsidP="00DC6B21">
      <w:pPr>
        <w:pStyle w:val="a4"/>
        <w:spacing w:after="0"/>
        <w:ind w:left="0"/>
        <w:rPr>
          <w:rFonts w:ascii="Times New Roman" w:hAnsi="Times New Roman" w:cs="Times New Roman"/>
          <w:b/>
        </w:rPr>
      </w:pPr>
    </w:p>
    <w:p w14:paraId="20C79872" w14:textId="1EC120A5" w:rsidR="00C50278" w:rsidRPr="00180811" w:rsidRDefault="00C50278" w:rsidP="00C50278">
      <w:pPr>
        <w:pStyle w:val="a4"/>
        <w:numPr>
          <w:ilvl w:val="0"/>
          <w:numId w:val="18"/>
        </w:numPr>
        <w:spacing w:after="0"/>
        <w:ind w:left="0" w:firstLine="0"/>
        <w:rPr>
          <w:rFonts w:ascii="Times New Roman" w:hAnsi="Times New Roman" w:cs="Times New Roman"/>
          <w:b/>
        </w:rPr>
      </w:pPr>
      <w:r w:rsidRPr="00180811">
        <w:rPr>
          <w:rFonts w:ascii="Times New Roman" w:hAnsi="Times New Roman" w:cs="Times New Roman"/>
          <w:b/>
        </w:rPr>
        <w:t xml:space="preserve">Дополнительные </w:t>
      </w:r>
      <w:r>
        <w:rPr>
          <w:rFonts w:ascii="Times New Roman" w:hAnsi="Times New Roman" w:cs="Times New Roman"/>
          <w:b/>
        </w:rPr>
        <w:t>опции</w:t>
      </w:r>
      <w:r w:rsidRPr="00180811">
        <w:rPr>
          <w:rFonts w:ascii="Times New Roman" w:hAnsi="Times New Roman" w:cs="Times New Roman"/>
          <w:b/>
        </w:rPr>
        <w:t xml:space="preserve"> и тарифные модификаторы</w:t>
      </w:r>
    </w:p>
    <w:p w14:paraId="242FFE1F" w14:textId="69AE942C" w:rsidR="00C50278" w:rsidRPr="00180811" w:rsidRDefault="00C50278" w:rsidP="00C50278">
      <w:pPr>
        <w:pStyle w:val="a4"/>
        <w:numPr>
          <w:ilvl w:val="1"/>
          <w:numId w:val="18"/>
        </w:numPr>
        <w:spacing w:after="0"/>
        <w:ind w:left="0" w:firstLine="0"/>
        <w:rPr>
          <w:rFonts w:ascii="Times New Roman" w:hAnsi="Times New Roman" w:cs="Times New Roman"/>
          <w:b/>
        </w:rPr>
      </w:pPr>
      <w:r w:rsidRPr="00180811">
        <w:rPr>
          <w:rFonts w:ascii="Times New Roman" w:hAnsi="Times New Roman" w:cs="Times New Roman"/>
          <w:b/>
        </w:rPr>
        <w:t>Дополнительн</w:t>
      </w:r>
      <w:r w:rsidR="009159C1">
        <w:rPr>
          <w:rFonts w:ascii="Times New Roman" w:hAnsi="Times New Roman" w:cs="Times New Roman"/>
          <w:b/>
        </w:rPr>
        <w:t>ые</w:t>
      </w:r>
      <w:r>
        <w:rPr>
          <w:rFonts w:ascii="Times New Roman" w:hAnsi="Times New Roman" w:cs="Times New Roman"/>
          <w:b/>
        </w:rPr>
        <w:t xml:space="preserve"> опци</w:t>
      </w:r>
      <w:r w:rsidR="009159C1">
        <w:rPr>
          <w:rFonts w:ascii="Times New Roman" w:hAnsi="Times New Roman" w:cs="Times New Roman"/>
          <w:b/>
        </w:rPr>
        <w:t>и</w:t>
      </w:r>
    </w:p>
    <w:tbl>
      <w:tblPr>
        <w:tblStyle w:val="a3"/>
        <w:tblpPr w:leftFromText="180" w:rightFromText="180" w:vertAnchor="text" w:horzAnchor="margin" w:tblpY="1"/>
        <w:tblW w:w="14596" w:type="dxa"/>
        <w:tblLook w:val="04A0" w:firstRow="1" w:lastRow="0" w:firstColumn="1" w:lastColumn="0" w:noHBand="0" w:noVBand="1"/>
      </w:tblPr>
      <w:tblGrid>
        <w:gridCol w:w="2972"/>
        <w:gridCol w:w="1701"/>
        <w:gridCol w:w="9923"/>
      </w:tblGrid>
      <w:tr w:rsidR="00C50278" w:rsidRPr="00180811" w14:paraId="26A48CB2" w14:textId="77777777" w:rsidTr="00B66540">
        <w:trPr>
          <w:trHeight w:val="421"/>
        </w:trPr>
        <w:tc>
          <w:tcPr>
            <w:tcW w:w="2972" w:type="dxa"/>
            <w:vAlign w:val="center"/>
          </w:tcPr>
          <w:p w14:paraId="5E1C45EF" w14:textId="6964B878" w:rsidR="00C50278" w:rsidRPr="00180811" w:rsidRDefault="00C50278" w:rsidP="007B4925">
            <w:pPr>
              <w:pStyle w:val="a4"/>
              <w:ind w:left="0"/>
              <w:jc w:val="center"/>
              <w:rPr>
                <w:rFonts w:ascii="Times New Roman" w:eastAsia="Times New Roman" w:hAnsi="Times New Roman" w:cs="Times New Roman"/>
                <w:b/>
                <w:bCs/>
                <w:sz w:val="20"/>
                <w:szCs w:val="20"/>
              </w:rPr>
            </w:pPr>
            <w:r w:rsidRPr="00180811">
              <w:rPr>
                <w:rFonts w:ascii="Times New Roman" w:eastAsia="Times New Roman" w:hAnsi="Times New Roman" w:cs="Times New Roman"/>
                <w:b/>
                <w:bCs/>
                <w:sz w:val="20"/>
                <w:szCs w:val="20"/>
              </w:rPr>
              <w:t>Название</w:t>
            </w:r>
            <w:r w:rsidR="00AF0F6F">
              <w:rPr>
                <w:rFonts w:ascii="Times New Roman" w:eastAsia="Times New Roman" w:hAnsi="Times New Roman" w:cs="Times New Roman"/>
                <w:b/>
                <w:bCs/>
                <w:sz w:val="20"/>
                <w:szCs w:val="20"/>
              </w:rPr>
              <w:t xml:space="preserve"> лицензии</w:t>
            </w:r>
          </w:p>
        </w:tc>
        <w:tc>
          <w:tcPr>
            <w:tcW w:w="1701" w:type="dxa"/>
            <w:vAlign w:val="center"/>
          </w:tcPr>
          <w:p w14:paraId="7DB3C88C" w14:textId="29A1D67A" w:rsidR="00C50278" w:rsidRPr="00180811" w:rsidRDefault="0034518D" w:rsidP="00F93FA7">
            <w:pPr>
              <w:pStyle w:val="a4"/>
              <w:ind w:left="0"/>
              <w:jc w:val="center"/>
              <w:rPr>
                <w:rFonts w:ascii="Times New Roman" w:hAnsi="Times New Roman" w:cs="Times New Roman"/>
                <w:b/>
                <w:sz w:val="20"/>
                <w:szCs w:val="20"/>
              </w:rPr>
            </w:pPr>
            <w:r>
              <w:rPr>
                <w:rFonts w:ascii="Times New Roman" w:hAnsi="Times New Roman" w:cs="Times New Roman"/>
                <w:b/>
                <w:sz w:val="20"/>
                <w:szCs w:val="20"/>
              </w:rPr>
              <w:t>Базовая цена</w:t>
            </w:r>
            <w:r w:rsidR="00C50278" w:rsidRPr="00180811">
              <w:rPr>
                <w:rFonts w:ascii="Times New Roman" w:hAnsi="Times New Roman" w:cs="Times New Roman"/>
                <w:b/>
                <w:sz w:val="20"/>
                <w:szCs w:val="20"/>
              </w:rPr>
              <w:t>, руб.</w:t>
            </w:r>
          </w:p>
        </w:tc>
        <w:tc>
          <w:tcPr>
            <w:tcW w:w="9923" w:type="dxa"/>
            <w:vAlign w:val="center"/>
          </w:tcPr>
          <w:p w14:paraId="7521A42F" w14:textId="77777777" w:rsidR="00C50278" w:rsidRPr="00180811" w:rsidRDefault="00C50278" w:rsidP="00B66540">
            <w:pPr>
              <w:pStyle w:val="a4"/>
              <w:spacing w:after="0"/>
              <w:ind w:left="0"/>
              <w:jc w:val="center"/>
              <w:rPr>
                <w:rFonts w:ascii="Times New Roman" w:hAnsi="Times New Roman" w:cs="Times New Roman"/>
                <w:b/>
                <w:sz w:val="20"/>
                <w:szCs w:val="20"/>
              </w:rPr>
            </w:pPr>
            <w:r w:rsidRPr="00180811">
              <w:rPr>
                <w:rFonts w:ascii="Times New Roman" w:hAnsi="Times New Roman" w:cs="Times New Roman"/>
                <w:b/>
                <w:sz w:val="20"/>
                <w:szCs w:val="20"/>
              </w:rPr>
              <w:t>Примечание</w:t>
            </w:r>
          </w:p>
        </w:tc>
      </w:tr>
      <w:tr w:rsidR="00C50278" w:rsidRPr="00180811" w14:paraId="769E96E8" w14:textId="77777777" w:rsidTr="00F93FA7">
        <w:trPr>
          <w:trHeight w:val="793"/>
        </w:trPr>
        <w:tc>
          <w:tcPr>
            <w:tcW w:w="2972" w:type="dxa"/>
            <w:vAlign w:val="center"/>
          </w:tcPr>
          <w:p w14:paraId="11B6589E" w14:textId="77777777" w:rsidR="00C50278" w:rsidRPr="00682CCC" w:rsidRDefault="00C50278" w:rsidP="00E06825">
            <w:pPr>
              <w:pStyle w:val="a4"/>
              <w:ind w:left="0"/>
              <w:rPr>
                <w:rFonts w:ascii="Times New Roman" w:hAnsi="Times New Roman" w:cs="Times New Roman"/>
                <w:sz w:val="20"/>
                <w:szCs w:val="20"/>
              </w:rPr>
            </w:pPr>
            <w:r w:rsidRPr="00347BB1">
              <w:rPr>
                <w:rFonts w:ascii="Times New Roman" w:eastAsia="Times New Roman" w:hAnsi="Times New Roman" w:cs="Times New Roman"/>
                <w:bCs/>
                <w:sz w:val="20"/>
                <w:szCs w:val="20"/>
              </w:rPr>
              <w:t>Расширенные сведения</w:t>
            </w:r>
          </w:p>
        </w:tc>
        <w:tc>
          <w:tcPr>
            <w:tcW w:w="1701" w:type="dxa"/>
            <w:vAlign w:val="center"/>
          </w:tcPr>
          <w:p w14:paraId="1B72519C" w14:textId="77777777" w:rsidR="00C50278" w:rsidRPr="00682CCC" w:rsidRDefault="00C50278" w:rsidP="00E06825">
            <w:pPr>
              <w:pStyle w:val="a4"/>
              <w:ind w:left="0"/>
              <w:jc w:val="center"/>
              <w:rPr>
                <w:rFonts w:ascii="Times New Roman" w:hAnsi="Times New Roman" w:cs="Times New Roman"/>
                <w:sz w:val="20"/>
                <w:szCs w:val="20"/>
              </w:rPr>
            </w:pPr>
            <w:r w:rsidRPr="00682CCC">
              <w:rPr>
                <w:rFonts w:ascii="Times New Roman" w:hAnsi="Times New Roman" w:cs="Times New Roman"/>
                <w:sz w:val="20"/>
                <w:szCs w:val="20"/>
              </w:rPr>
              <w:t>2 500</w:t>
            </w:r>
          </w:p>
          <w:p w14:paraId="0BB18798" w14:textId="77777777" w:rsidR="00C50278" w:rsidRPr="00682CCC" w:rsidRDefault="00C50278" w:rsidP="00E06825">
            <w:pPr>
              <w:pStyle w:val="a4"/>
              <w:ind w:left="0"/>
              <w:jc w:val="center"/>
              <w:rPr>
                <w:rFonts w:ascii="Times New Roman" w:hAnsi="Times New Roman" w:cs="Times New Roman"/>
                <w:sz w:val="20"/>
                <w:szCs w:val="20"/>
              </w:rPr>
            </w:pPr>
          </w:p>
        </w:tc>
        <w:tc>
          <w:tcPr>
            <w:tcW w:w="9923" w:type="dxa"/>
            <w:vAlign w:val="center"/>
          </w:tcPr>
          <w:p w14:paraId="34AB955B" w14:textId="77777777" w:rsidR="00C50278" w:rsidRDefault="00C50278" w:rsidP="00E06825">
            <w:pPr>
              <w:pStyle w:val="a4"/>
              <w:ind w:left="0"/>
              <w:rPr>
                <w:rFonts w:ascii="Times New Roman" w:hAnsi="Times New Roman" w:cs="Times New Roman"/>
                <w:sz w:val="20"/>
                <w:szCs w:val="20"/>
              </w:rPr>
            </w:pPr>
            <w:r w:rsidRPr="0054423F">
              <w:rPr>
                <w:rFonts w:ascii="Times New Roman" w:hAnsi="Times New Roman" w:cs="Times New Roman"/>
                <w:sz w:val="20"/>
                <w:szCs w:val="20"/>
              </w:rPr>
              <w:t>Дополнительная опция «Расширенные сведения» вкл</w:t>
            </w:r>
            <w:r>
              <w:rPr>
                <w:rFonts w:ascii="Times New Roman" w:hAnsi="Times New Roman" w:cs="Times New Roman"/>
                <w:sz w:val="20"/>
                <w:szCs w:val="20"/>
              </w:rPr>
              <w:t>ючает возможность запросить следующие сведения:</w:t>
            </w:r>
          </w:p>
          <w:p w14:paraId="358D944F" w14:textId="77777777" w:rsidR="00C50278" w:rsidRDefault="00C50278" w:rsidP="00C50278">
            <w:pPr>
              <w:pStyle w:val="a4"/>
              <w:numPr>
                <w:ilvl w:val="0"/>
                <w:numId w:val="28"/>
              </w:numPr>
              <w:spacing w:after="0" w:line="240" w:lineRule="auto"/>
              <w:rPr>
                <w:rFonts w:ascii="Times New Roman" w:hAnsi="Times New Roman" w:cs="Times New Roman"/>
                <w:sz w:val="20"/>
                <w:szCs w:val="20"/>
              </w:rPr>
            </w:pPr>
            <w:r>
              <w:rPr>
                <w:rFonts w:ascii="Times New Roman" w:hAnsi="Times New Roman" w:cs="Times New Roman"/>
                <w:sz w:val="20"/>
                <w:szCs w:val="20"/>
              </w:rPr>
              <w:t>бизнес-справки по компани</w:t>
            </w:r>
            <w:r w:rsidRPr="0054423F">
              <w:rPr>
                <w:rFonts w:ascii="Times New Roman" w:hAnsi="Times New Roman" w:cs="Times New Roman"/>
                <w:sz w:val="20"/>
                <w:szCs w:val="20"/>
              </w:rPr>
              <w:t xml:space="preserve">ям из </w:t>
            </w:r>
            <w:r>
              <w:rPr>
                <w:rFonts w:ascii="Times New Roman" w:hAnsi="Times New Roman" w:cs="Times New Roman"/>
                <w:sz w:val="20"/>
                <w:szCs w:val="20"/>
              </w:rPr>
              <w:t>стран СНГ и дальнего зарубежья,</w:t>
            </w:r>
          </w:p>
          <w:p w14:paraId="137F62C9" w14:textId="599848FE" w:rsidR="00C50278" w:rsidRDefault="00C50278" w:rsidP="00C50278">
            <w:pPr>
              <w:pStyle w:val="a4"/>
              <w:numPr>
                <w:ilvl w:val="0"/>
                <w:numId w:val="28"/>
              </w:numPr>
              <w:spacing w:after="0" w:line="240" w:lineRule="auto"/>
              <w:rPr>
                <w:rFonts w:ascii="Times New Roman" w:hAnsi="Times New Roman" w:cs="Times New Roman"/>
                <w:sz w:val="20"/>
                <w:szCs w:val="20"/>
              </w:rPr>
            </w:pPr>
            <w:r w:rsidRPr="0054423F">
              <w:rPr>
                <w:rFonts w:ascii="Times New Roman" w:hAnsi="Times New Roman" w:cs="Times New Roman"/>
                <w:sz w:val="20"/>
                <w:szCs w:val="20"/>
              </w:rPr>
              <w:t xml:space="preserve">выписки из официальных реестров </w:t>
            </w:r>
            <w:r>
              <w:rPr>
                <w:rFonts w:ascii="Times New Roman" w:hAnsi="Times New Roman" w:cs="Times New Roman"/>
                <w:sz w:val="20"/>
                <w:szCs w:val="20"/>
              </w:rPr>
              <w:t>Республик Казахстан</w:t>
            </w:r>
            <w:r w:rsidRPr="0054423F">
              <w:rPr>
                <w:rFonts w:ascii="Times New Roman" w:hAnsi="Times New Roman" w:cs="Times New Roman"/>
                <w:sz w:val="20"/>
                <w:szCs w:val="20"/>
              </w:rPr>
              <w:t xml:space="preserve"> и </w:t>
            </w:r>
            <w:r>
              <w:rPr>
                <w:rFonts w:ascii="Times New Roman" w:hAnsi="Times New Roman" w:cs="Times New Roman"/>
                <w:sz w:val="20"/>
                <w:szCs w:val="20"/>
              </w:rPr>
              <w:t>Б</w:t>
            </w:r>
            <w:r w:rsidRPr="0054423F">
              <w:rPr>
                <w:rFonts w:ascii="Times New Roman" w:hAnsi="Times New Roman" w:cs="Times New Roman"/>
                <w:sz w:val="20"/>
                <w:szCs w:val="20"/>
              </w:rPr>
              <w:t>еларусь</w:t>
            </w:r>
            <w:r>
              <w:rPr>
                <w:rFonts w:ascii="Times New Roman" w:hAnsi="Times New Roman" w:cs="Times New Roman"/>
                <w:sz w:val="20"/>
                <w:szCs w:val="20"/>
              </w:rPr>
              <w:t>,</w:t>
            </w:r>
          </w:p>
          <w:p w14:paraId="42351509" w14:textId="41AB9CCE" w:rsidR="00DD17B3" w:rsidRDefault="00DD17B3" w:rsidP="00C50278">
            <w:pPr>
              <w:pStyle w:val="a4"/>
              <w:numPr>
                <w:ilvl w:val="0"/>
                <w:numId w:val="28"/>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финансовая отчётность по компаниям из </w:t>
            </w:r>
            <w:r w:rsidR="00021ADB">
              <w:rPr>
                <w:rFonts w:ascii="Times New Roman" w:hAnsi="Times New Roman" w:cs="Times New Roman"/>
                <w:sz w:val="20"/>
                <w:szCs w:val="20"/>
              </w:rPr>
              <w:t>Республики Беларусь</w:t>
            </w:r>
            <w:r>
              <w:rPr>
                <w:rFonts w:ascii="Times New Roman" w:hAnsi="Times New Roman" w:cs="Times New Roman"/>
                <w:sz w:val="20"/>
                <w:szCs w:val="20"/>
              </w:rPr>
              <w:t>,</w:t>
            </w:r>
          </w:p>
          <w:p w14:paraId="18FD6275" w14:textId="77777777" w:rsidR="00C50278" w:rsidRDefault="00C50278" w:rsidP="00C50278">
            <w:pPr>
              <w:pStyle w:val="a4"/>
              <w:numPr>
                <w:ilvl w:val="0"/>
                <w:numId w:val="28"/>
              </w:numPr>
              <w:spacing w:after="0" w:line="240" w:lineRule="auto"/>
              <w:rPr>
                <w:rFonts w:ascii="Times New Roman" w:hAnsi="Times New Roman" w:cs="Times New Roman"/>
                <w:sz w:val="20"/>
                <w:szCs w:val="20"/>
              </w:rPr>
            </w:pPr>
            <w:r>
              <w:rPr>
                <w:rFonts w:ascii="Times New Roman" w:hAnsi="Times New Roman" w:cs="Times New Roman"/>
                <w:sz w:val="20"/>
                <w:szCs w:val="20"/>
              </w:rPr>
              <w:t>информацию о местонахождении и оценке достоверности юридического адреса компании,</w:t>
            </w:r>
          </w:p>
          <w:p w14:paraId="4BB6E723" w14:textId="77777777" w:rsidR="00C50278" w:rsidRDefault="00C50278" w:rsidP="00C50278">
            <w:pPr>
              <w:pStyle w:val="a4"/>
              <w:numPr>
                <w:ilvl w:val="0"/>
                <w:numId w:val="28"/>
              </w:numPr>
              <w:spacing w:after="0" w:line="240" w:lineRule="auto"/>
              <w:rPr>
                <w:rFonts w:ascii="Times New Roman" w:hAnsi="Times New Roman" w:cs="Times New Roman"/>
                <w:sz w:val="20"/>
                <w:szCs w:val="20"/>
              </w:rPr>
            </w:pPr>
            <w:r>
              <w:rPr>
                <w:rFonts w:ascii="Times New Roman" w:hAnsi="Times New Roman" w:cs="Times New Roman"/>
                <w:sz w:val="20"/>
                <w:szCs w:val="20"/>
              </w:rPr>
              <w:t>отчеты по физическим лицам.</w:t>
            </w:r>
          </w:p>
          <w:p w14:paraId="42CE123D" w14:textId="4FCA3C3D" w:rsidR="00C50278" w:rsidRPr="00180811" w:rsidRDefault="00C50278" w:rsidP="00533CB2">
            <w:pPr>
              <w:spacing w:after="0"/>
            </w:pPr>
            <w:r w:rsidRPr="0022727C">
              <w:rPr>
                <w:rFonts w:ascii="Times New Roman" w:hAnsi="Times New Roman" w:cs="Times New Roman"/>
                <w:sz w:val="20"/>
                <w:szCs w:val="20"/>
              </w:rPr>
              <w:t xml:space="preserve">Перечень стран и субъектов </w:t>
            </w:r>
            <w:r>
              <w:rPr>
                <w:rFonts w:ascii="Times New Roman" w:hAnsi="Times New Roman" w:cs="Times New Roman"/>
                <w:sz w:val="20"/>
                <w:szCs w:val="20"/>
              </w:rPr>
              <w:t>Российской Федерации</w:t>
            </w:r>
            <w:r w:rsidRPr="0022727C">
              <w:rPr>
                <w:rFonts w:ascii="Times New Roman" w:hAnsi="Times New Roman" w:cs="Times New Roman"/>
                <w:sz w:val="20"/>
                <w:szCs w:val="20"/>
              </w:rPr>
              <w:t xml:space="preserve">, по компаниям из которых доступны описанные </w:t>
            </w:r>
            <w:r>
              <w:rPr>
                <w:rFonts w:ascii="Times New Roman" w:hAnsi="Times New Roman" w:cs="Times New Roman"/>
                <w:sz w:val="20"/>
                <w:szCs w:val="20"/>
              </w:rPr>
              <w:t>сведения, а также условия за</w:t>
            </w:r>
            <w:r w:rsidRPr="0022727C">
              <w:rPr>
                <w:rFonts w:ascii="Times New Roman" w:hAnsi="Times New Roman" w:cs="Times New Roman"/>
                <w:sz w:val="20"/>
                <w:szCs w:val="20"/>
              </w:rPr>
              <w:t>каза и использова</w:t>
            </w:r>
            <w:r>
              <w:rPr>
                <w:rFonts w:ascii="Times New Roman" w:hAnsi="Times New Roman" w:cs="Times New Roman"/>
                <w:sz w:val="20"/>
                <w:szCs w:val="20"/>
              </w:rPr>
              <w:t>ния полученной информации, опуб</w:t>
            </w:r>
            <w:r w:rsidRPr="0022727C">
              <w:rPr>
                <w:rFonts w:ascii="Times New Roman" w:hAnsi="Times New Roman" w:cs="Times New Roman"/>
                <w:sz w:val="20"/>
                <w:szCs w:val="20"/>
              </w:rPr>
              <w:t xml:space="preserve">ликованы по адресу: </w:t>
            </w:r>
            <w:hyperlink r:id="rId8" w:history="1">
              <w:r w:rsidR="009159C1" w:rsidRPr="002D76EF">
                <w:rPr>
                  <w:rStyle w:val="af0"/>
                  <w:rFonts w:ascii="Times New Roman" w:hAnsi="Times New Roman" w:cs="Times New Roman"/>
                  <w:sz w:val="20"/>
                  <w:szCs w:val="20"/>
                </w:rPr>
                <w:t>https://focus.kontur.ru/site/price/extended-info</w:t>
              </w:r>
            </w:hyperlink>
          </w:p>
        </w:tc>
      </w:tr>
    </w:tbl>
    <w:p w14:paraId="107DF9F1" w14:textId="24B1570A" w:rsidR="009159C1" w:rsidRDefault="009159C1" w:rsidP="00FA1DC4">
      <w:pPr>
        <w:pStyle w:val="a4"/>
        <w:spacing w:before="240" w:after="0"/>
        <w:ind w:left="0"/>
        <w:rPr>
          <w:rFonts w:ascii="Times New Roman" w:hAnsi="Times New Roman" w:cs="Times New Roman"/>
          <w:b/>
        </w:rPr>
      </w:pPr>
    </w:p>
    <w:tbl>
      <w:tblPr>
        <w:tblStyle w:val="a3"/>
        <w:tblW w:w="14596" w:type="dxa"/>
        <w:tblLook w:val="04A0" w:firstRow="1" w:lastRow="0" w:firstColumn="1" w:lastColumn="0" w:noHBand="0" w:noVBand="1"/>
      </w:tblPr>
      <w:tblGrid>
        <w:gridCol w:w="2972"/>
        <w:gridCol w:w="1701"/>
        <w:gridCol w:w="2268"/>
        <w:gridCol w:w="7655"/>
      </w:tblGrid>
      <w:tr w:rsidR="009159C1" w:rsidRPr="00AF0F6F" w14:paraId="33A36477" w14:textId="27A0A398" w:rsidTr="00F94CDB">
        <w:tc>
          <w:tcPr>
            <w:tcW w:w="2972" w:type="dxa"/>
            <w:tcBorders>
              <w:bottom w:val="single" w:sz="4" w:space="0" w:color="auto"/>
            </w:tcBorders>
            <w:vAlign w:val="center"/>
          </w:tcPr>
          <w:p w14:paraId="679A2C3F" w14:textId="001D5157" w:rsidR="009159C1" w:rsidRPr="00F93FA7" w:rsidRDefault="009159C1" w:rsidP="009F72C2">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b/>
                <w:sz w:val="20"/>
                <w:szCs w:val="20"/>
              </w:rPr>
              <w:lastRenderedPageBreak/>
              <w:t>Название лицензии</w:t>
            </w:r>
          </w:p>
        </w:tc>
        <w:tc>
          <w:tcPr>
            <w:tcW w:w="1701" w:type="dxa"/>
            <w:tcBorders>
              <w:bottom w:val="single" w:sz="4" w:space="0" w:color="auto"/>
            </w:tcBorders>
            <w:vAlign w:val="center"/>
          </w:tcPr>
          <w:p w14:paraId="20A06C0B" w14:textId="40ADCF3A" w:rsidR="009159C1" w:rsidRPr="00F93FA7" w:rsidRDefault="0034518D" w:rsidP="009F72C2">
            <w:pPr>
              <w:pStyle w:val="a4"/>
              <w:spacing w:before="240" w:after="0"/>
              <w:ind w:left="0"/>
              <w:jc w:val="center"/>
              <w:rPr>
                <w:rFonts w:ascii="Times New Roman" w:hAnsi="Times New Roman" w:cs="Times New Roman"/>
                <w:b/>
                <w:sz w:val="20"/>
                <w:szCs w:val="20"/>
              </w:rPr>
            </w:pPr>
            <w:r>
              <w:rPr>
                <w:rFonts w:ascii="Times New Roman" w:hAnsi="Times New Roman" w:cs="Times New Roman"/>
                <w:b/>
                <w:sz w:val="20"/>
                <w:szCs w:val="20"/>
              </w:rPr>
              <w:t>Базовая цена</w:t>
            </w:r>
            <w:r w:rsidR="009159C1" w:rsidRPr="00F93FA7">
              <w:rPr>
                <w:rFonts w:ascii="Times New Roman" w:hAnsi="Times New Roman" w:cs="Times New Roman"/>
                <w:b/>
                <w:sz w:val="20"/>
                <w:szCs w:val="20"/>
              </w:rPr>
              <w:t>, руб.</w:t>
            </w:r>
          </w:p>
        </w:tc>
        <w:tc>
          <w:tcPr>
            <w:tcW w:w="2268" w:type="dxa"/>
            <w:tcBorders>
              <w:bottom w:val="single" w:sz="4" w:space="0" w:color="auto"/>
            </w:tcBorders>
            <w:vAlign w:val="center"/>
          </w:tcPr>
          <w:p w14:paraId="455D9ED6" w14:textId="320670F0" w:rsidR="009159C1" w:rsidRPr="00F93FA7" w:rsidRDefault="009159C1" w:rsidP="009F72C2">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b/>
                <w:sz w:val="20"/>
                <w:szCs w:val="20"/>
              </w:rPr>
              <w:t>Размер пакета</w:t>
            </w:r>
          </w:p>
        </w:tc>
        <w:tc>
          <w:tcPr>
            <w:tcW w:w="7655" w:type="dxa"/>
            <w:tcBorders>
              <w:bottom w:val="single" w:sz="4" w:space="0" w:color="auto"/>
            </w:tcBorders>
            <w:vAlign w:val="center"/>
          </w:tcPr>
          <w:p w14:paraId="58B0D7C2" w14:textId="4B29C4EA" w:rsidR="009159C1" w:rsidRPr="00F93FA7" w:rsidRDefault="009159C1" w:rsidP="009F72C2">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b/>
                <w:sz w:val="20"/>
                <w:szCs w:val="20"/>
              </w:rPr>
              <w:t>Примечание</w:t>
            </w:r>
          </w:p>
        </w:tc>
      </w:tr>
      <w:tr w:rsidR="00CC47B6" w:rsidRPr="00AF0F6F" w14:paraId="79F0DD53" w14:textId="135209A4" w:rsidTr="00F93FA7">
        <w:trPr>
          <w:trHeight w:val="369"/>
        </w:trPr>
        <w:tc>
          <w:tcPr>
            <w:tcW w:w="2972" w:type="dxa"/>
            <w:vMerge w:val="restart"/>
            <w:tcBorders>
              <w:top w:val="single" w:sz="4" w:space="0" w:color="auto"/>
              <w:right w:val="single" w:sz="4" w:space="0" w:color="auto"/>
            </w:tcBorders>
            <w:vAlign w:val="center"/>
          </w:tcPr>
          <w:p w14:paraId="1E51F237" w14:textId="790E6158" w:rsidR="00CC47B6" w:rsidRPr="00F93FA7" w:rsidRDefault="00CC47B6" w:rsidP="00FA1DC4">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b/>
                <w:sz w:val="20"/>
                <w:szCs w:val="20"/>
              </w:rPr>
              <w:t>Отчеты по физическим лицам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C5D84F" w14:textId="78C7BD71" w:rsidR="00CC47B6" w:rsidRPr="00F93FA7" w:rsidRDefault="00084E1D" w:rsidP="00FA1DC4">
            <w:pPr>
              <w:pStyle w:val="a4"/>
              <w:spacing w:before="240" w:after="0"/>
              <w:ind w:left="0"/>
              <w:jc w:val="center"/>
              <w:rPr>
                <w:rFonts w:ascii="Times New Roman" w:hAnsi="Times New Roman" w:cs="Times New Roman"/>
                <w:b/>
                <w:sz w:val="20"/>
                <w:szCs w:val="20"/>
              </w:rPr>
            </w:pPr>
            <w:r>
              <w:rPr>
                <w:rFonts w:ascii="Times New Roman" w:hAnsi="Times New Roman" w:cs="Times New Roman"/>
                <w:color w:val="000000"/>
                <w:sz w:val="20"/>
                <w:szCs w:val="20"/>
              </w:rPr>
              <w:t>1 400</w:t>
            </w:r>
          </w:p>
        </w:tc>
        <w:tc>
          <w:tcPr>
            <w:tcW w:w="2268" w:type="dxa"/>
            <w:tcBorders>
              <w:top w:val="single" w:sz="4" w:space="0" w:color="auto"/>
              <w:left w:val="single" w:sz="4" w:space="0" w:color="auto"/>
              <w:bottom w:val="single" w:sz="4" w:space="0" w:color="auto"/>
              <w:right w:val="nil"/>
            </w:tcBorders>
            <w:shd w:val="clear" w:color="auto" w:fill="auto"/>
            <w:vAlign w:val="center"/>
          </w:tcPr>
          <w:p w14:paraId="69082E9B" w14:textId="02F9AE2D" w:rsidR="00CC47B6" w:rsidRPr="00F93FA7" w:rsidRDefault="00CC47B6" w:rsidP="00FA1DC4">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color w:val="000000"/>
                <w:sz w:val="20"/>
                <w:szCs w:val="20"/>
              </w:rPr>
              <w:t>10 отчетов</w:t>
            </w:r>
          </w:p>
        </w:tc>
        <w:tc>
          <w:tcPr>
            <w:tcW w:w="7655" w:type="dxa"/>
            <w:vMerge w:val="restart"/>
            <w:tcBorders>
              <w:top w:val="single" w:sz="4" w:space="0" w:color="auto"/>
            </w:tcBorders>
            <w:vAlign w:val="center"/>
          </w:tcPr>
          <w:p w14:paraId="4D489C17" w14:textId="3023F026" w:rsidR="00CC47B6" w:rsidRPr="00F93FA7" w:rsidRDefault="00CC47B6" w:rsidP="00FA1DC4">
            <w:pPr>
              <w:pStyle w:val="a4"/>
              <w:spacing w:before="240" w:after="0"/>
              <w:ind w:left="0"/>
              <w:rPr>
                <w:rFonts w:ascii="Times New Roman" w:hAnsi="Times New Roman" w:cs="Times New Roman"/>
                <w:sz w:val="20"/>
                <w:szCs w:val="20"/>
              </w:rPr>
            </w:pPr>
            <w:r w:rsidRPr="00F93FA7">
              <w:rPr>
                <w:rFonts w:ascii="Times New Roman" w:hAnsi="Times New Roman" w:cs="Times New Roman"/>
                <w:sz w:val="20"/>
                <w:szCs w:val="20"/>
              </w:rPr>
              <w:t xml:space="preserve">Подробный отчет, который формируется в течение 15 минут, по физическому лицу по 12 ключевым факторам риска </w:t>
            </w:r>
          </w:p>
        </w:tc>
      </w:tr>
      <w:tr w:rsidR="00CC47B6" w:rsidRPr="00AF0F6F" w14:paraId="7462D3F6" w14:textId="7598EB14" w:rsidTr="00F93FA7">
        <w:trPr>
          <w:trHeight w:val="369"/>
        </w:trPr>
        <w:tc>
          <w:tcPr>
            <w:tcW w:w="2972" w:type="dxa"/>
            <w:vMerge/>
            <w:tcBorders>
              <w:right w:val="single" w:sz="4" w:space="0" w:color="auto"/>
            </w:tcBorders>
            <w:vAlign w:val="center"/>
          </w:tcPr>
          <w:p w14:paraId="2867C45F" w14:textId="77777777" w:rsidR="00CC47B6" w:rsidRPr="00F93FA7" w:rsidRDefault="00CC47B6" w:rsidP="00FA1DC4">
            <w:pPr>
              <w:pStyle w:val="a4"/>
              <w:spacing w:before="240" w:after="0"/>
              <w:ind w:left="0"/>
              <w:jc w:val="center"/>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E536DF" w14:textId="21BB85E6" w:rsidR="00CC47B6" w:rsidRPr="00F93FA7" w:rsidRDefault="00CC47B6">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color w:val="000000"/>
                <w:sz w:val="20"/>
                <w:szCs w:val="20"/>
              </w:rPr>
              <w:t>6</w:t>
            </w:r>
            <w:r w:rsidR="00084E1D">
              <w:rPr>
                <w:rFonts w:ascii="Times New Roman" w:hAnsi="Times New Roman" w:cs="Times New Roman"/>
                <w:color w:val="000000"/>
                <w:sz w:val="20"/>
                <w:szCs w:val="20"/>
              </w:rPr>
              <w:t xml:space="preserve"> 900</w:t>
            </w:r>
          </w:p>
        </w:tc>
        <w:tc>
          <w:tcPr>
            <w:tcW w:w="2268" w:type="dxa"/>
            <w:tcBorders>
              <w:top w:val="single" w:sz="4" w:space="0" w:color="auto"/>
              <w:left w:val="single" w:sz="4" w:space="0" w:color="auto"/>
              <w:bottom w:val="single" w:sz="4" w:space="0" w:color="auto"/>
              <w:right w:val="nil"/>
            </w:tcBorders>
            <w:shd w:val="clear" w:color="auto" w:fill="auto"/>
            <w:vAlign w:val="center"/>
          </w:tcPr>
          <w:p w14:paraId="0776D1FF" w14:textId="7A022B5E" w:rsidR="00CC47B6" w:rsidRPr="00F93FA7" w:rsidRDefault="00CC47B6" w:rsidP="00FA1DC4">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color w:val="000000"/>
                <w:sz w:val="20"/>
                <w:szCs w:val="20"/>
              </w:rPr>
              <w:t>50 отчетов</w:t>
            </w:r>
          </w:p>
        </w:tc>
        <w:tc>
          <w:tcPr>
            <w:tcW w:w="7655" w:type="dxa"/>
            <w:vMerge/>
            <w:vAlign w:val="center"/>
          </w:tcPr>
          <w:p w14:paraId="067F5E79" w14:textId="77777777" w:rsidR="00CC47B6" w:rsidRPr="00F93FA7" w:rsidRDefault="00CC47B6" w:rsidP="00FA1DC4">
            <w:pPr>
              <w:pStyle w:val="a4"/>
              <w:spacing w:before="240" w:after="0"/>
              <w:ind w:left="0"/>
              <w:jc w:val="center"/>
              <w:rPr>
                <w:rFonts w:ascii="Times New Roman" w:hAnsi="Times New Roman" w:cs="Times New Roman"/>
                <w:b/>
                <w:sz w:val="20"/>
                <w:szCs w:val="20"/>
              </w:rPr>
            </w:pPr>
          </w:p>
        </w:tc>
      </w:tr>
      <w:tr w:rsidR="00CC47B6" w:rsidRPr="00AF0F6F" w14:paraId="7D4F42DF" w14:textId="5F57F357" w:rsidTr="00F93FA7">
        <w:trPr>
          <w:trHeight w:val="369"/>
        </w:trPr>
        <w:tc>
          <w:tcPr>
            <w:tcW w:w="2972" w:type="dxa"/>
            <w:vMerge/>
            <w:tcBorders>
              <w:right w:val="single" w:sz="4" w:space="0" w:color="auto"/>
            </w:tcBorders>
            <w:vAlign w:val="center"/>
          </w:tcPr>
          <w:p w14:paraId="0E6A8AA4" w14:textId="77777777" w:rsidR="00CC47B6" w:rsidRPr="00F93FA7" w:rsidRDefault="00CC47B6" w:rsidP="00FA1DC4">
            <w:pPr>
              <w:pStyle w:val="a4"/>
              <w:spacing w:before="240" w:after="0"/>
              <w:ind w:left="0"/>
              <w:jc w:val="center"/>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557C3D" w14:textId="25A87D71" w:rsidR="00CC47B6" w:rsidRPr="00F93FA7" w:rsidRDefault="00CC47B6" w:rsidP="00FA1DC4">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color w:val="000000"/>
                <w:sz w:val="20"/>
                <w:szCs w:val="20"/>
              </w:rPr>
              <w:t>1</w:t>
            </w:r>
            <w:r w:rsidR="00084E1D">
              <w:rPr>
                <w:rFonts w:ascii="Times New Roman" w:hAnsi="Times New Roman" w:cs="Times New Roman"/>
                <w:color w:val="000000"/>
                <w:sz w:val="20"/>
                <w:szCs w:val="20"/>
              </w:rPr>
              <w:t>2 600</w:t>
            </w:r>
          </w:p>
        </w:tc>
        <w:tc>
          <w:tcPr>
            <w:tcW w:w="2268" w:type="dxa"/>
            <w:tcBorders>
              <w:top w:val="single" w:sz="4" w:space="0" w:color="auto"/>
              <w:left w:val="single" w:sz="4" w:space="0" w:color="auto"/>
              <w:bottom w:val="single" w:sz="4" w:space="0" w:color="auto"/>
              <w:right w:val="nil"/>
            </w:tcBorders>
            <w:shd w:val="clear" w:color="auto" w:fill="auto"/>
            <w:vAlign w:val="center"/>
          </w:tcPr>
          <w:p w14:paraId="728BEEA6" w14:textId="69172094" w:rsidR="00CC47B6" w:rsidRPr="00F93FA7" w:rsidRDefault="00CC47B6" w:rsidP="00FA1DC4">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color w:val="000000"/>
                <w:sz w:val="20"/>
                <w:szCs w:val="20"/>
              </w:rPr>
              <w:t>100 отчетов</w:t>
            </w:r>
          </w:p>
        </w:tc>
        <w:tc>
          <w:tcPr>
            <w:tcW w:w="7655" w:type="dxa"/>
            <w:vMerge/>
            <w:vAlign w:val="center"/>
          </w:tcPr>
          <w:p w14:paraId="4C1F30F6" w14:textId="77777777" w:rsidR="00CC47B6" w:rsidRPr="00F93FA7" w:rsidRDefault="00CC47B6" w:rsidP="00FA1DC4">
            <w:pPr>
              <w:pStyle w:val="a4"/>
              <w:spacing w:before="240" w:after="0"/>
              <w:ind w:left="0"/>
              <w:jc w:val="center"/>
              <w:rPr>
                <w:rFonts w:ascii="Times New Roman" w:hAnsi="Times New Roman" w:cs="Times New Roman"/>
                <w:b/>
                <w:sz w:val="20"/>
                <w:szCs w:val="20"/>
              </w:rPr>
            </w:pPr>
          </w:p>
        </w:tc>
      </w:tr>
      <w:tr w:rsidR="00CC47B6" w:rsidRPr="00AF0F6F" w14:paraId="441E8C3F" w14:textId="63A63DD5" w:rsidTr="00F93FA7">
        <w:trPr>
          <w:trHeight w:val="369"/>
        </w:trPr>
        <w:tc>
          <w:tcPr>
            <w:tcW w:w="2972" w:type="dxa"/>
            <w:vMerge/>
            <w:tcBorders>
              <w:right w:val="single" w:sz="4" w:space="0" w:color="auto"/>
            </w:tcBorders>
            <w:vAlign w:val="center"/>
          </w:tcPr>
          <w:p w14:paraId="64C56CDB" w14:textId="77777777" w:rsidR="00CC47B6" w:rsidRPr="00F93FA7" w:rsidRDefault="00CC47B6" w:rsidP="00FA1DC4">
            <w:pPr>
              <w:pStyle w:val="a4"/>
              <w:spacing w:before="240" w:after="0"/>
              <w:ind w:left="0"/>
              <w:jc w:val="center"/>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EDF38A" w14:textId="4BE10EF9" w:rsidR="00CC47B6" w:rsidRPr="00F93FA7" w:rsidRDefault="00CC47B6" w:rsidP="00FA1DC4">
            <w:pPr>
              <w:pStyle w:val="a4"/>
              <w:spacing w:before="240" w:after="0"/>
              <w:ind w:left="0"/>
              <w:jc w:val="center"/>
              <w:rPr>
                <w:rFonts w:ascii="Times New Roman" w:hAnsi="Times New Roman" w:cs="Times New Roman"/>
                <w:b/>
                <w:sz w:val="20"/>
                <w:szCs w:val="20"/>
                <w:lang w:val="en-US"/>
              </w:rPr>
            </w:pPr>
            <w:r w:rsidRPr="00F93FA7">
              <w:rPr>
                <w:rFonts w:ascii="Times New Roman" w:hAnsi="Times New Roman" w:cs="Times New Roman"/>
                <w:color w:val="000000"/>
                <w:sz w:val="20"/>
                <w:szCs w:val="20"/>
              </w:rPr>
              <w:t>2</w:t>
            </w:r>
            <w:r w:rsidR="00084E1D">
              <w:rPr>
                <w:rFonts w:ascii="Times New Roman" w:hAnsi="Times New Roman" w:cs="Times New Roman"/>
                <w:color w:val="000000"/>
                <w:sz w:val="20"/>
                <w:szCs w:val="20"/>
              </w:rPr>
              <w:t>9</w:t>
            </w:r>
            <w:r w:rsidRPr="00F93FA7">
              <w:rPr>
                <w:rFonts w:ascii="Times New Roman" w:hAnsi="Times New Roman" w:cs="Times New Roman"/>
                <w:color w:val="000000"/>
                <w:sz w:val="20"/>
                <w:szCs w:val="20"/>
              </w:rPr>
              <w:t xml:space="preserve"> 000</w:t>
            </w:r>
          </w:p>
        </w:tc>
        <w:tc>
          <w:tcPr>
            <w:tcW w:w="2268" w:type="dxa"/>
            <w:tcBorders>
              <w:top w:val="single" w:sz="4" w:space="0" w:color="auto"/>
              <w:left w:val="single" w:sz="4" w:space="0" w:color="auto"/>
              <w:bottom w:val="single" w:sz="4" w:space="0" w:color="auto"/>
              <w:right w:val="nil"/>
            </w:tcBorders>
            <w:shd w:val="clear" w:color="auto" w:fill="auto"/>
            <w:vAlign w:val="center"/>
          </w:tcPr>
          <w:p w14:paraId="37A4B0C7" w14:textId="728E7A16" w:rsidR="00CC47B6" w:rsidRPr="00F93FA7" w:rsidRDefault="00CC47B6" w:rsidP="00FA1DC4">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color w:val="000000"/>
                <w:sz w:val="20"/>
                <w:szCs w:val="20"/>
              </w:rPr>
              <w:t>250 отчетов</w:t>
            </w:r>
          </w:p>
        </w:tc>
        <w:tc>
          <w:tcPr>
            <w:tcW w:w="7655" w:type="dxa"/>
            <w:vMerge/>
            <w:vAlign w:val="center"/>
          </w:tcPr>
          <w:p w14:paraId="7B9F06DE" w14:textId="77777777" w:rsidR="00CC47B6" w:rsidRPr="00F93FA7" w:rsidRDefault="00CC47B6" w:rsidP="00FA1DC4">
            <w:pPr>
              <w:pStyle w:val="a4"/>
              <w:spacing w:before="240" w:after="0"/>
              <w:ind w:left="0"/>
              <w:jc w:val="center"/>
              <w:rPr>
                <w:rFonts w:ascii="Times New Roman" w:hAnsi="Times New Roman" w:cs="Times New Roman"/>
                <w:b/>
                <w:sz w:val="20"/>
                <w:szCs w:val="20"/>
              </w:rPr>
            </w:pPr>
          </w:p>
        </w:tc>
      </w:tr>
      <w:tr w:rsidR="00CC47B6" w:rsidRPr="00AF0F6F" w14:paraId="56311A3A" w14:textId="1ED76178" w:rsidTr="00F93FA7">
        <w:trPr>
          <w:trHeight w:val="370"/>
        </w:trPr>
        <w:tc>
          <w:tcPr>
            <w:tcW w:w="2972" w:type="dxa"/>
            <w:vMerge/>
            <w:tcBorders>
              <w:right w:val="single" w:sz="4" w:space="0" w:color="auto"/>
            </w:tcBorders>
            <w:vAlign w:val="center"/>
          </w:tcPr>
          <w:p w14:paraId="62F73170" w14:textId="77777777" w:rsidR="00CC47B6" w:rsidRPr="00F93FA7" w:rsidRDefault="00CC47B6" w:rsidP="00FA1DC4">
            <w:pPr>
              <w:pStyle w:val="a4"/>
              <w:spacing w:before="240" w:after="0"/>
              <w:ind w:left="0"/>
              <w:jc w:val="center"/>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308CC0" w14:textId="140845C5" w:rsidR="00CC47B6" w:rsidRPr="00F93FA7" w:rsidRDefault="00084E1D" w:rsidP="00FA1DC4">
            <w:pPr>
              <w:pStyle w:val="a4"/>
              <w:spacing w:before="240" w:after="0"/>
              <w:ind w:left="0"/>
              <w:jc w:val="center"/>
              <w:rPr>
                <w:rFonts w:ascii="Times New Roman" w:hAnsi="Times New Roman" w:cs="Times New Roman"/>
                <w:b/>
                <w:sz w:val="20"/>
                <w:szCs w:val="20"/>
              </w:rPr>
            </w:pPr>
            <w:r>
              <w:rPr>
                <w:rFonts w:ascii="Times New Roman" w:hAnsi="Times New Roman" w:cs="Times New Roman"/>
                <w:color w:val="000000"/>
                <w:sz w:val="20"/>
                <w:szCs w:val="20"/>
              </w:rPr>
              <w:t>49 000</w:t>
            </w:r>
          </w:p>
        </w:tc>
        <w:tc>
          <w:tcPr>
            <w:tcW w:w="2268" w:type="dxa"/>
            <w:tcBorders>
              <w:top w:val="single" w:sz="4" w:space="0" w:color="auto"/>
              <w:left w:val="single" w:sz="4" w:space="0" w:color="auto"/>
              <w:bottom w:val="single" w:sz="4" w:space="0" w:color="auto"/>
              <w:right w:val="nil"/>
            </w:tcBorders>
            <w:shd w:val="clear" w:color="auto" w:fill="auto"/>
            <w:vAlign w:val="center"/>
          </w:tcPr>
          <w:p w14:paraId="21946D48" w14:textId="2E630687" w:rsidR="00CC47B6" w:rsidRPr="00F93FA7" w:rsidRDefault="00CC47B6" w:rsidP="00FA1DC4">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color w:val="000000"/>
                <w:sz w:val="20"/>
                <w:szCs w:val="20"/>
              </w:rPr>
              <w:t>500 отчетов</w:t>
            </w:r>
          </w:p>
        </w:tc>
        <w:tc>
          <w:tcPr>
            <w:tcW w:w="7655" w:type="dxa"/>
            <w:vMerge/>
            <w:vAlign w:val="center"/>
          </w:tcPr>
          <w:p w14:paraId="47C304F2" w14:textId="77777777" w:rsidR="00CC47B6" w:rsidRPr="00F93FA7" w:rsidRDefault="00CC47B6" w:rsidP="00FA1DC4">
            <w:pPr>
              <w:pStyle w:val="a4"/>
              <w:spacing w:before="240" w:after="0"/>
              <w:ind w:left="0"/>
              <w:jc w:val="center"/>
              <w:rPr>
                <w:rFonts w:ascii="Times New Roman" w:hAnsi="Times New Roman" w:cs="Times New Roman"/>
                <w:b/>
                <w:sz w:val="20"/>
                <w:szCs w:val="20"/>
              </w:rPr>
            </w:pPr>
          </w:p>
        </w:tc>
      </w:tr>
      <w:tr w:rsidR="00CC47B6" w:rsidRPr="00AF0F6F" w14:paraId="51EB58AB" w14:textId="1FA19547" w:rsidTr="00F93FA7">
        <w:trPr>
          <w:trHeight w:val="369"/>
        </w:trPr>
        <w:tc>
          <w:tcPr>
            <w:tcW w:w="2972" w:type="dxa"/>
            <w:vMerge/>
            <w:tcBorders>
              <w:right w:val="single" w:sz="4" w:space="0" w:color="auto"/>
            </w:tcBorders>
            <w:vAlign w:val="center"/>
          </w:tcPr>
          <w:p w14:paraId="34C81051" w14:textId="77777777" w:rsidR="00CC47B6" w:rsidRPr="00F93FA7" w:rsidRDefault="00CC47B6" w:rsidP="00FA1DC4">
            <w:pPr>
              <w:pStyle w:val="a4"/>
              <w:spacing w:before="240" w:after="0"/>
              <w:ind w:left="0"/>
              <w:jc w:val="center"/>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26C6D1" w14:textId="1C694BD8" w:rsidR="00CC47B6" w:rsidRPr="00F93FA7" w:rsidRDefault="00084E1D" w:rsidP="00E25005">
            <w:pPr>
              <w:pStyle w:val="a4"/>
              <w:spacing w:before="240" w:after="0"/>
              <w:ind w:left="0"/>
              <w:jc w:val="center"/>
              <w:rPr>
                <w:rFonts w:ascii="Times New Roman" w:hAnsi="Times New Roman" w:cs="Times New Roman"/>
                <w:b/>
                <w:sz w:val="20"/>
                <w:szCs w:val="20"/>
              </w:rPr>
            </w:pPr>
            <w:r>
              <w:rPr>
                <w:rFonts w:ascii="Times New Roman" w:hAnsi="Times New Roman" w:cs="Times New Roman"/>
                <w:color w:val="000000"/>
                <w:sz w:val="20"/>
                <w:szCs w:val="20"/>
              </w:rPr>
              <w:t>8</w:t>
            </w:r>
            <w:r w:rsidR="00CC47B6" w:rsidRPr="00F93FA7">
              <w:rPr>
                <w:rFonts w:ascii="Times New Roman" w:hAnsi="Times New Roman" w:cs="Times New Roman"/>
                <w:color w:val="000000"/>
                <w:sz w:val="20"/>
                <w:szCs w:val="20"/>
              </w:rPr>
              <w:t>0 000</w:t>
            </w:r>
          </w:p>
        </w:tc>
        <w:tc>
          <w:tcPr>
            <w:tcW w:w="2268" w:type="dxa"/>
            <w:tcBorders>
              <w:top w:val="single" w:sz="4" w:space="0" w:color="auto"/>
              <w:left w:val="single" w:sz="4" w:space="0" w:color="auto"/>
              <w:bottom w:val="single" w:sz="4" w:space="0" w:color="auto"/>
              <w:right w:val="nil"/>
            </w:tcBorders>
            <w:shd w:val="clear" w:color="auto" w:fill="auto"/>
            <w:vAlign w:val="center"/>
          </w:tcPr>
          <w:p w14:paraId="3CA6467F" w14:textId="477CF7EA" w:rsidR="00CC47B6" w:rsidRPr="00F93FA7" w:rsidRDefault="00CC47B6" w:rsidP="00FA1DC4">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color w:val="000000"/>
                <w:sz w:val="20"/>
                <w:szCs w:val="20"/>
              </w:rPr>
              <w:t>1000 отчетов</w:t>
            </w:r>
          </w:p>
        </w:tc>
        <w:tc>
          <w:tcPr>
            <w:tcW w:w="7655" w:type="dxa"/>
            <w:vMerge/>
            <w:vAlign w:val="center"/>
          </w:tcPr>
          <w:p w14:paraId="14E884B6" w14:textId="77777777" w:rsidR="00CC47B6" w:rsidRPr="00F93FA7" w:rsidRDefault="00CC47B6" w:rsidP="00FA1DC4">
            <w:pPr>
              <w:pStyle w:val="a4"/>
              <w:spacing w:before="240" w:after="0"/>
              <w:ind w:left="0"/>
              <w:jc w:val="center"/>
              <w:rPr>
                <w:rFonts w:ascii="Times New Roman" w:hAnsi="Times New Roman" w:cs="Times New Roman"/>
                <w:b/>
                <w:sz w:val="20"/>
                <w:szCs w:val="20"/>
              </w:rPr>
            </w:pPr>
          </w:p>
        </w:tc>
      </w:tr>
      <w:tr w:rsidR="00CC47B6" w:rsidRPr="00AF0F6F" w14:paraId="1BBFC69B" w14:textId="3737EB45" w:rsidTr="00F93FA7">
        <w:trPr>
          <w:trHeight w:val="369"/>
        </w:trPr>
        <w:tc>
          <w:tcPr>
            <w:tcW w:w="2972" w:type="dxa"/>
            <w:vMerge/>
            <w:tcBorders>
              <w:right w:val="single" w:sz="4" w:space="0" w:color="auto"/>
            </w:tcBorders>
            <w:vAlign w:val="center"/>
          </w:tcPr>
          <w:p w14:paraId="4CB56C7D" w14:textId="77777777" w:rsidR="00CC47B6" w:rsidRPr="00F93FA7" w:rsidRDefault="00CC47B6" w:rsidP="00FA1DC4">
            <w:pPr>
              <w:pStyle w:val="a4"/>
              <w:spacing w:before="240" w:after="0"/>
              <w:ind w:left="0"/>
              <w:jc w:val="center"/>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0FE57A" w14:textId="2BF8BBE3" w:rsidR="00CC47B6" w:rsidRPr="00F93FA7" w:rsidRDefault="00CC47B6" w:rsidP="00FA1DC4">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color w:val="000000"/>
                <w:sz w:val="20"/>
                <w:szCs w:val="20"/>
              </w:rPr>
              <w:t>1</w:t>
            </w:r>
            <w:r w:rsidR="00084E1D">
              <w:rPr>
                <w:rFonts w:ascii="Times New Roman" w:hAnsi="Times New Roman" w:cs="Times New Roman"/>
                <w:color w:val="000000"/>
                <w:sz w:val="20"/>
                <w:szCs w:val="20"/>
              </w:rPr>
              <w:t>86</w:t>
            </w:r>
            <w:r w:rsidRPr="00F93FA7">
              <w:rPr>
                <w:rFonts w:ascii="Times New Roman" w:hAnsi="Times New Roman" w:cs="Times New Roman"/>
                <w:color w:val="000000"/>
                <w:sz w:val="20"/>
                <w:szCs w:val="20"/>
              </w:rPr>
              <w:t xml:space="preserve"> </w:t>
            </w:r>
            <w:r w:rsidR="00084E1D">
              <w:rPr>
                <w:rFonts w:ascii="Times New Roman" w:hAnsi="Times New Roman" w:cs="Times New Roman"/>
                <w:color w:val="000000"/>
                <w:sz w:val="20"/>
                <w:szCs w:val="20"/>
              </w:rPr>
              <w:t>0</w:t>
            </w:r>
            <w:r w:rsidRPr="00F93FA7">
              <w:rPr>
                <w:rFonts w:ascii="Times New Roman" w:hAnsi="Times New Roman" w:cs="Times New Roman"/>
                <w:color w:val="000000"/>
                <w:sz w:val="20"/>
                <w:szCs w:val="20"/>
              </w:rPr>
              <w:t>00</w:t>
            </w:r>
          </w:p>
        </w:tc>
        <w:tc>
          <w:tcPr>
            <w:tcW w:w="2268" w:type="dxa"/>
            <w:tcBorders>
              <w:top w:val="single" w:sz="4" w:space="0" w:color="auto"/>
              <w:left w:val="single" w:sz="4" w:space="0" w:color="auto"/>
              <w:bottom w:val="single" w:sz="4" w:space="0" w:color="auto"/>
              <w:right w:val="nil"/>
            </w:tcBorders>
            <w:shd w:val="clear" w:color="auto" w:fill="auto"/>
            <w:vAlign w:val="center"/>
          </w:tcPr>
          <w:p w14:paraId="67E37300" w14:textId="25793304" w:rsidR="00CC47B6" w:rsidRPr="00F93FA7" w:rsidRDefault="00CC47B6" w:rsidP="00FA1DC4">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color w:val="000000"/>
                <w:sz w:val="20"/>
                <w:szCs w:val="20"/>
              </w:rPr>
              <w:t>2500 отчетов</w:t>
            </w:r>
          </w:p>
        </w:tc>
        <w:tc>
          <w:tcPr>
            <w:tcW w:w="7655" w:type="dxa"/>
            <w:vMerge/>
            <w:vAlign w:val="center"/>
          </w:tcPr>
          <w:p w14:paraId="774995E6" w14:textId="77777777" w:rsidR="00CC47B6" w:rsidRPr="00F93FA7" w:rsidRDefault="00CC47B6" w:rsidP="00FA1DC4">
            <w:pPr>
              <w:pStyle w:val="a4"/>
              <w:spacing w:before="240" w:after="0"/>
              <w:ind w:left="0"/>
              <w:jc w:val="center"/>
              <w:rPr>
                <w:rFonts w:ascii="Times New Roman" w:hAnsi="Times New Roman" w:cs="Times New Roman"/>
                <w:b/>
                <w:sz w:val="20"/>
                <w:szCs w:val="20"/>
              </w:rPr>
            </w:pPr>
          </w:p>
        </w:tc>
      </w:tr>
      <w:tr w:rsidR="00CC47B6" w:rsidRPr="00AF0F6F" w14:paraId="1329AB1D" w14:textId="77777777" w:rsidTr="00F93FA7">
        <w:trPr>
          <w:trHeight w:val="369"/>
        </w:trPr>
        <w:tc>
          <w:tcPr>
            <w:tcW w:w="2972" w:type="dxa"/>
            <w:vMerge/>
            <w:tcBorders>
              <w:right w:val="single" w:sz="4" w:space="0" w:color="auto"/>
            </w:tcBorders>
            <w:vAlign w:val="center"/>
          </w:tcPr>
          <w:p w14:paraId="462BBC3D" w14:textId="77777777" w:rsidR="00CC47B6" w:rsidRPr="00F93FA7" w:rsidRDefault="00CC47B6" w:rsidP="00FA1DC4">
            <w:pPr>
              <w:pStyle w:val="a4"/>
              <w:spacing w:before="240" w:after="0"/>
              <w:ind w:left="0"/>
              <w:jc w:val="center"/>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E13758" w14:textId="004CCAB0" w:rsidR="00CC47B6" w:rsidRPr="00F93FA7" w:rsidRDefault="00CC47B6" w:rsidP="00E25005">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color w:val="000000"/>
                <w:sz w:val="20"/>
                <w:szCs w:val="20"/>
              </w:rPr>
              <w:t>3</w:t>
            </w:r>
            <w:r w:rsidR="00084E1D">
              <w:rPr>
                <w:rFonts w:ascii="Times New Roman" w:hAnsi="Times New Roman" w:cs="Times New Roman"/>
                <w:color w:val="000000"/>
                <w:sz w:val="20"/>
                <w:szCs w:val="20"/>
              </w:rPr>
              <w:t>45</w:t>
            </w:r>
            <w:r w:rsidRPr="00F93FA7">
              <w:rPr>
                <w:rFonts w:ascii="Times New Roman" w:hAnsi="Times New Roman" w:cs="Times New Roman"/>
                <w:color w:val="000000"/>
                <w:sz w:val="20"/>
                <w:szCs w:val="20"/>
              </w:rPr>
              <w:t xml:space="preserve"> 000</w:t>
            </w:r>
          </w:p>
        </w:tc>
        <w:tc>
          <w:tcPr>
            <w:tcW w:w="2268" w:type="dxa"/>
            <w:tcBorders>
              <w:top w:val="single" w:sz="4" w:space="0" w:color="auto"/>
              <w:left w:val="single" w:sz="4" w:space="0" w:color="auto"/>
              <w:bottom w:val="single" w:sz="4" w:space="0" w:color="auto"/>
              <w:right w:val="nil"/>
            </w:tcBorders>
            <w:shd w:val="clear" w:color="auto" w:fill="auto"/>
            <w:vAlign w:val="center"/>
          </w:tcPr>
          <w:p w14:paraId="5914F3DF" w14:textId="0D001697" w:rsidR="00CC47B6" w:rsidRPr="00F93FA7" w:rsidRDefault="00CC47B6" w:rsidP="00FA1DC4">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color w:val="000000"/>
                <w:sz w:val="20"/>
                <w:szCs w:val="20"/>
              </w:rPr>
              <w:t>5000 отчетов</w:t>
            </w:r>
          </w:p>
        </w:tc>
        <w:tc>
          <w:tcPr>
            <w:tcW w:w="7655" w:type="dxa"/>
            <w:vMerge/>
            <w:vAlign w:val="center"/>
          </w:tcPr>
          <w:p w14:paraId="13DCA81A" w14:textId="77777777" w:rsidR="00CC47B6" w:rsidRPr="00F93FA7" w:rsidRDefault="00CC47B6" w:rsidP="00FA1DC4">
            <w:pPr>
              <w:pStyle w:val="a4"/>
              <w:spacing w:before="240" w:after="0"/>
              <w:ind w:left="0"/>
              <w:jc w:val="center"/>
              <w:rPr>
                <w:rFonts w:ascii="Times New Roman" w:hAnsi="Times New Roman" w:cs="Times New Roman"/>
                <w:b/>
                <w:sz w:val="20"/>
                <w:szCs w:val="20"/>
              </w:rPr>
            </w:pPr>
          </w:p>
        </w:tc>
      </w:tr>
      <w:tr w:rsidR="00CC47B6" w:rsidRPr="00AF0F6F" w14:paraId="632FF253" w14:textId="77777777" w:rsidTr="00F93FA7">
        <w:trPr>
          <w:trHeight w:val="369"/>
        </w:trPr>
        <w:tc>
          <w:tcPr>
            <w:tcW w:w="2972" w:type="dxa"/>
            <w:vMerge/>
            <w:tcBorders>
              <w:right w:val="single" w:sz="4" w:space="0" w:color="auto"/>
            </w:tcBorders>
            <w:vAlign w:val="center"/>
          </w:tcPr>
          <w:p w14:paraId="6FCECAC3" w14:textId="77777777" w:rsidR="00CC47B6" w:rsidRPr="00F93FA7" w:rsidRDefault="00CC47B6" w:rsidP="00FA1DC4">
            <w:pPr>
              <w:pStyle w:val="a4"/>
              <w:spacing w:before="240" w:after="0"/>
              <w:ind w:left="0"/>
              <w:jc w:val="center"/>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45944C" w14:textId="1D085F89" w:rsidR="00CC47B6" w:rsidRPr="00F93FA7" w:rsidRDefault="00CC47B6" w:rsidP="00FA1DC4">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color w:val="000000"/>
                <w:sz w:val="20"/>
                <w:szCs w:val="20"/>
              </w:rPr>
              <w:t>5</w:t>
            </w:r>
            <w:r w:rsidR="00084E1D">
              <w:rPr>
                <w:rFonts w:ascii="Times New Roman" w:hAnsi="Times New Roman" w:cs="Times New Roman"/>
                <w:color w:val="000000"/>
                <w:sz w:val="20"/>
                <w:szCs w:val="20"/>
              </w:rPr>
              <w:t>75</w:t>
            </w:r>
            <w:r w:rsidRPr="00F93FA7">
              <w:rPr>
                <w:rFonts w:ascii="Times New Roman" w:hAnsi="Times New Roman" w:cs="Times New Roman"/>
                <w:color w:val="000000"/>
                <w:sz w:val="20"/>
                <w:szCs w:val="20"/>
              </w:rPr>
              <w:t xml:space="preserve"> 000</w:t>
            </w:r>
          </w:p>
        </w:tc>
        <w:tc>
          <w:tcPr>
            <w:tcW w:w="2268" w:type="dxa"/>
            <w:tcBorders>
              <w:top w:val="single" w:sz="4" w:space="0" w:color="auto"/>
              <w:left w:val="single" w:sz="4" w:space="0" w:color="auto"/>
              <w:bottom w:val="single" w:sz="4" w:space="0" w:color="auto"/>
              <w:right w:val="nil"/>
            </w:tcBorders>
            <w:shd w:val="clear" w:color="auto" w:fill="auto"/>
            <w:vAlign w:val="center"/>
          </w:tcPr>
          <w:p w14:paraId="67571261" w14:textId="397FAD6B" w:rsidR="00CC47B6" w:rsidRPr="00F93FA7" w:rsidRDefault="00CC47B6" w:rsidP="00FA1DC4">
            <w:pPr>
              <w:pStyle w:val="a4"/>
              <w:spacing w:before="240" w:after="0"/>
              <w:ind w:left="0"/>
              <w:jc w:val="center"/>
              <w:rPr>
                <w:rFonts w:ascii="Times New Roman" w:hAnsi="Times New Roman" w:cs="Times New Roman"/>
                <w:b/>
                <w:sz w:val="20"/>
                <w:szCs w:val="20"/>
              </w:rPr>
            </w:pPr>
            <w:r w:rsidRPr="00F93FA7">
              <w:rPr>
                <w:rFonts w:ascii="Times New Roman" w:hAnsi="Times New Roman" w:cs="Times New Roman"/>
                <w:color w:val="000000"/>
                <w:sz w:val="20"/>
                <w:szCs w:val="20"/>
              </w:rPr>
              <w:t>10000 отчетов</w:t>
            </w:r>
          </w:p>
        </w:tc>
        <w:tc>
          <w:tcPr>
            <w:tcW w:w="7655" w:type="dxa"/>
            <w:vMerge/>
            <w:vAlign w:val="center"/>
          </w:tcPr>
          <w:p w14:paraId="12690D4D" w14:textId="77777777" w:rsidR="00CC47B6" w:rsidRPr="00F93FA7" w:rsidRDefault="00CC47B6" w:rsidP="00FA1DC4">
            <w:pPr>
              <w:pStyle w:val="a4"/>
              <w:spacing w:before="240" w:after="0"/>
              <w:ind w:left="0"/>
              <w:jc w:val="center"/>
              <w:rPr>
                <w:rFonts w:ascii="Times New Roman" w:hAnsi="Times New Roman" w:cs="Times New Roman"/>
                <w:b/>
                <w:sz w:val="20"/>
                <w:szCs w:val="20"/>
              </w:rPr>
            </w:pPr>
          </w:p>
        </w:tc>
      </w:tr>
    </w:tbl>
    <w:p w14:paraId="3729DF6C" w14:textId="77777777" w:rsidR="009159C1" w:rsidRDefault="009159C1" w:rsidP="00FA1DC4">
      <w:pPr>
        <w:pStyle w:val="a4"/>
        <w:spacing w:before="240" w:after="0"/>
        <w:ind w:left="0"/>
        <w:rPr>
          <w:rFonts w:ascii="Times New Roman" w:hAnsi="Times New Roman" w:cs="Times New Roman"/>
          <w:b/>
        </w:rPr>
      </w:pPr>
    </w:p>
    <w:p w14:paraId="6B908659" w14:textId="3EA94F68" w:rsidR="00C50278" w:rsidRPr="00180811" w:rsidRDefault="00C50278" w:rsidP="00C50278">
      <w:pPr>
        <w:pStyle w:val="a4"/>
        <w:numPr>
          <w:ilvl w:val="1"/>
          <w:numId w:val="18"/>
        </w:numPr>
        <w:spacing w:before="240" w:after="0"/>
        <w:ind w:left="0" w:firstLine="0"/>
        <w:rPr>
          <w:rFonts w:ascii="Times New Roman" w:hAnsi="Times New Roman" w:cs="Times New Roman"/>
          <w:b/>
        </w:rPr>
      </w:pPr>
      <w:r w:rsidRPr="00180811">
        <w:rPr>
          <w:rFonts w:ascii="Times New Roman" w:hAnsi="Times New Roman" w:cs="Times New Roman"/>
          <w:b/>
        </w:rPr>
        <w:t>Тарифны</w:t>
      </w:r>
      <w:r>
        <w:rPr>
          <w:rFonts w:ascii="Times New Roman" w:hAnsi="Times New Roman" w:cs="Times New Roman"/>
          <w:b/>
        </w:rPr>
        <w:t>е</w:t>
      </w:r>
      <w:r w:rsidRPr="00180811">
        <w:rPr>
          <w:rFonts w:ascii="Times New Roman" w:hAnsi="Times New Roman" w:cs="Times New Roman"/>
          <w:b/>
        </w:rPr>
        <w:t xml:space="preserve"> модификатор</w:t>
      </w:r>
      <w:r>
        <w:rPr>
          <w:rFonts w:ascii="Times New Roman" w:hAnsi="Times New Roman" w:cs="Times New Roman"/>
          <w:b/>
        </w:rPr>
        <w:t>ы</w:t>
      </w:r>
    </w:p>
    <w:tbl>
      <w:tblPr>
        <w:tblStyle w:val="a3"/>
        <w:tblW w:w="14596" w:type="dxa"/>
        <w:tblLook w:val="04A0" w:firstRow="1" w:lastRow="0" w:firstColumn="1" w:lastColumn="0" w:noHBand="0" w:noVBand="1"/>
      </w:tblPr>
      <w:tblGrid>
        <w:gridCol w:w="4248"/>
        <w:gridCol w:w="3449"/>
        <w:gridCol w:w="3449"/>
        <w:gridCol w:w="3450"/>
      </w:tblGrid>
      <w:tr w:rsidR="00C50278" w:rsidRPr="00180811" w14:paraId="3D325C35" w14:textId="77777777" w:rsidTr="00F93FA7">
        <w:trPr>
          <w:trHeight w:val="204"/>
        </w:trPr>
        <w:tc>
          <w:tcPr>
            <w:tcW w:w="4248" w:type="dxa"/>
            <w:vMerge w:val="restart"/>
            <w:vAlign w:val="center"/>
          </w:tcPr>
          <w:p w14:paraId="227F0403" w14:textId="77777777" w:rsidR="00C50278" w:rsidRPr="00180811" w:rsidRDefault="00C50278" w:rsidP="00E27776">
            <w:pPr>
              <w:spacing w:after="0" w:line="240" w:lineRule="auto"/>
              <w:jc w:val="center"/>
              <w:rPr>
                <w:rFonts w:ascii="Times New Roman" w:hAnsi="Times New Roman" w:cs="Times New Roman"/>
                <w:b/>
                <w:sz w:val="20"/>
                <w:szCs w:val="20"/>
              </w:rPr>
            </w:pPr>
            <w:r w:rsidRPr="00180811">
              <w:rPr>
                <w:rFonts w:ascii="Times New Roman" w:eastAsia="Times New Roman" w:hAnsi="Times New Roman" w:cs="Times New Roman"/>
                <w:b/>
                <w:bCs/>
                <w:sz w:val="20"/>
                <w:szCs w:val="20"/>
              </w:rPr>
              <w:t>Название лицензии</w:t>
            </w:r>
          </w:p>
        </w:tc>
        <w:tc>
          <w:tcPr>
            <w:tcW w:w="10348" w:type="dxa"/>
            <w:gridSpan w:val="3"/>
          </w:tcPr>
          <w:p w14:paraId="7DC9AE58" w14:textId="66F3B3CB" w:rsidR="00C50278" w:rsidRPr="00180811" w:rsidRDefault="0034518D" w:rsidP="00E2777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Базовая цена</w:t>
            </w:r>
            <w:r w:rsidRPr="00180811">
              <w:rPr>
                <w:rFonts w:ascii="Times New Roman" w:eastAsia="Times New Roman" w:hAnsi="Times New Roman" w:cs="Times New Roman"/>
                <w:b/>
                <w:bCs/>
                <w:sz w:val="20"/>
                <w:szCs w:val="20"/>
              </w:rPr>
              <w:t xml:space="preserve"> </w:t>
            </w:r>
            <w:r w:rsidR="00C50278" w:rsidRPr="00180811">
              <w:rPr>
                <w:rFonts w:ascii="Times New Roman" w:eastAsia="Times New Roman" w:hAnsi="Times New Roman" w:cs="Times New Roman"/>
                <w:b/>
                <w:bCs/>
                <w:sz w:val="20"/>
                <w:szCs w:val="20"/>
              </w:rPr>
              <w:t>в зависимости от срока, руб.</w:t>
            </w:r>
          </w:p>
        </w:tc>
      </w:tr>
      <w:tr w:rsidR="00C50278" w:rsidRPr="00180811" w14:paraId="1615C7EC" w14:textId="77777777" w:rsidTr="00F93FA7">
        <w:trPr>
          <w:trHeight w:val="240"/>
        </w:trPr>
        <w:tc>
          <w:tcPr>
            <w:tcW w:w="4248" w:type="dxa"/>
            <w:vMerge/>
          </w:tcPr>
          <w:p w14:paraId="50082901" w14:textId="77777777" w:rsidR="00C50278" w:rsidRPr="00180811" w:rsidRDefault="00C50278" w:rsidP="00E27776">
            <w:pPr>
              <w:spacing w:after="0" w:line="240" w:lineRule="auto"/>
              <w:rPr>
                <w:rFonts w:ascii="Times New Roman" w:hAnsi="Times New Roman" w:cs="Times New Roman"/>
                <w:b/>
                <w:sz w:val="20"/>
                <w:szCs w:val="20"/>
              </w:rPr>
            </w:pPr>
          </w:p>
        </w:tc>
        <w:tc>
          <w:tcPr>
            <w:tcW w:w="3449" w:type="dxa"/>
          </w:tcPr>
          <w:p w14:paraId="6419FDB4" w14:textId="77777777" w:rsidR="00C50278" w:rsidRPr="00180811" w:rsidRDefault="00C50278" w:rsidP="00E27776">
            <w:pPr>
              <w:spacing w:after="0" w:line="240" w:lineRule="auto"/>
              <w:jc w:val="center"/>
              <w:rPr>
                <w:rFonts w:ascii="Times New Roman" w:hAnsi="Times New Roman" w:cs="Times New Roman"/>
                <w:b/>
                <w:sz w:val="20"/>
                <w:szCs w:val="20"/>
              </w:rPr>
            </w:pPr>
            <w:r w:rsidRPr="00180811">
              <w:rPr>
                <w:rFonts w:ascii="Times New Roman" w:eastAsia="Times New Roman" w:hAnsi="Times New Roman" w:cs="Times New Roman"/>
                <w:b/>
                <w:bCs/>
                <w:sz w:val="20"/>
                <w:szCs w:val="20"/>
              </w:rPr>
              <w:t>3 месяца</w:t>
            </w:r>
          </w:p>
        </w:tc>
        <w:tc>
          <w:tcPr>
            <w:tcW w:w="3449" w:type="dxa"/>
          </w:tcPr>
          <w:p w14:paraId="5426C346" w14:textId="77777777" w:rsidR="00C50278" w:rsidRPr="00180811" w:rsidRDefault="00C50278" w:rsidP="00E27776">
            <w:pPr>
              <w:spacing w:after="0" w:line="240" w:lineRule="auto"/>
              <w:jc w:val="center"/>
              <w:rPr>
                <w:rFonts w:ascii="Times New Roman" w:hAnsi="Times New Roman" w:cs="Times New Roman"/>
                <w:b/>
                <w:sz w:val="20"/>
                <w:szCs w:val="20"/>
              </w:rPr>
            </w:pPr>
            <w:r w:rsidRPr="00180811">
              <w:rPr>
                <w:rFonts w:ascii="Times New Roman" w:eastAsia="Times New Roman" w:hAnsi="Times New Roman" w:cs="Times New Roman"/>
                <w:b/>
                <w:bCs/>
                <w:sz w:val="20"/>
                <w:szCs w:val="20"/>
              </w:rPr>
              <w:t>1 год</w:t>
            </w:r>
          </w:p>
        </w:tc>
        <w:tc>
          <w:tcPr>
            <w:tcW w:w="3450" w:type="dxa"/>
          </w:tcPr>
          <w:p w14:paraId="6E1E28F2" w14:textId="77777777" w:rsidR="00C50278" w:rsidRPr="00180811" w:rsidRDefault="00C50278" w:rsidP="00E27776">
            <w:pPr>
              <w:spacing w:after="0" w:line="240" w:lineRule="auto"/>
              <w:jc w:val="center"/>
              <w:rPr>
                <w:rFonts w:ascii="Times New Roman" w:hAnsi="Times New Roman" w:cs="Times New Roman"/>
                <w:b/>
                <w:sz w:val="20"/>
                <w:szCs w:val="20"/>
              </w:rPr>
            </w:pPr>
            <w:r w:rsidRPr="00180811">
              <w:rPr>
                <w:rFonts w:ascii="Times New Roman" w:eastAsia="Times New Roman" w:hAnsi="Times New Roman" w:cs="Times New Roman"/>
                <w:b/>
                <w:bCs/>
                <w:sz w:val="20"/>
                <w:szCs w:val="20"/>
              </w:rPr>
              <w:t>2 года</w:t>
            </w:r>
          </w:p>
        </w:tc>
      </w:tr>
      <w:tr w:rsidR="00C50278" w:rsidRPr="00180811" w14:paraId="5C162963" w14:textId="77777777" w:rsidTr="00F93FA7">
        <w:trPr>
          <w:trHeight w:val="240"/>
        </w:trPr>
        <w:tc>
          <w:tcPr>
            <w:tcW w:w="4248" w:type="dxa"/>
          </w:tcPr>
          <w:p w14:paraId="5CA373E3" w14:textId="77777777" w:rsidR="00C50278" w:rsidRPr="00180811" w:rsidRDefault="00C50278" w:rsidP="00E27776">
            <w:pPr>
              <w:spacing w:after="0" w:line="240" w:lineRule="auto"/>
              <w:rPr>
                <w:rFonts w:ascii="Times New Roman" w:hAnsi="Times New Roman" w:cs="Times New Roman"/>
                <w:b/>
                <w:sz w:val="20"/>
                <w:szCs w:val="20"/>
              </w:rPr>
            </w:pPr>
            <w:r w:rsidRPr="00180811">
              <w:rPr>
                <w:rFonts w:ascii="Times New Roman" w:eastAsia="Times New Roman" w:hAnsi="Times New Roman" w:cs="Times New Roman"/>
                <w:b/>
                <w:bCs/>
                <w:sz w:val="20"/>
                <w:szCs w:val="20"/>
              </w:rPr>
              <w:t>1000 наблюдаемых организаций*</w:t>
            </w:r>
          </w:p>
        </w:tc>
        <w:tc>
          <w:tcPr>
            <w:tcW w:w="3449" w:type="dxa"/>
          </w:tcPr>
          <w:p w14:paraId="05A1AC6D" w14:textId="23BDB319" w:rsidR="00C50278" w:rsidRPr="00180811" w:rsidRDefault="00B34616" w:rsidP="00E27776">
            <w:pPr>
              <w:spacing w:after="0" w:line="240" w:lineRule="auto"/>
              <w:jc w:val="center"/>
              <w:rPr>
                <w:rFonts w:ascii="Times New Roman" w:hAnsi="Times New Roman" w:cs="Times New Roman"/>
                <w:sz w:val="20"/>
                <w:szCs w:val="20"/>
              </w:rPr>
            </w:pPr>
            <w:r w:rsidRPr="0000417F">
              <w:rPr>
                <w:rFonts w:ascii="Times New Roman" w:eastAsia="Times New Roman" w:hAnsi="Times New Roman" w:cs="Times New Roman"/>
                <w:sz w:val="20"/>
                <w:szCs w:val="20"/>
              </w:rPr>
              <w:t>8</w:t>
            </w:r>
            <w:r w:rsidR="00BA727E" w:rsidRPr="00922E05">
              <w:rPr>
                <w:rFonts w:ascii="Times New Roman" w:eastAsia="Times New Roman" w:hAnsi="Times New Roman" w:cs="Times New Roman"/>
                <w:sz w:val="20"/>
                <w:szCs w:val="20"/>
              </w:rPr>
              <w:t xml:space="preserve"> </w:t>
            </w:r>
            <w:r w:rsidRPr="0000417F">
              <w:rPr>
                <w:rFonts w:ascii="Times New Roman" w:eastAsia="Times New Roman" w:hAnsi="Times New Roman" w:cs="Times New Roman"/>
                <w:sz w:val="20"/>
                <w:szCs w:val="20"/>
              </w:rPr>
              <w:t>5</w:t>
            </w:r>
            <w:r w:rsidR="00BA727E" w:rsidRPr="00922E05">
              <w:rPr>
                <w:rFonts w:ascii="Times New Roman" w:eastAsia="Times New Roman" w:hAnsi="Times New Roman" w:cs="Times New Roman"/>
                <w:sz w:val="20"/>
                <w:szCs w:val="20"/>
              </w:rPr>
              <w:t>00</w:t>
            </w:r>
          </w:p>
        </w:tc>
        <w:tc>
          <w:tcPr>
            <w:tcW w:w="3449" w:type="dxa"/>
          </w:tcPr>
          <w:p w14:paraId="266086B9" w14:textId="0DE634AE" w:rsidR="00C50278" w:rsidRPr="00180811" w:rsidRDefault="00DA3C21" w:rsidP="00917D21">
            <w:pPr>
              <w:spacing w:after="0" w:line="240" w:lineRule="auto"/>
              <w:jc w:val="center"/>
              <w:rPr>
                <w:rFonts w:ascii="Times New Roman" w:hAnsi="Times New Roman" w:cs="Times New Roman"/>
                <w:sz w:val="20"/>
                <w:szCs w:val="20"/>
              </w:rPr>
            </w:pPr>
            <w:r w:rsidRPr="0000417F">
              <w:rPr>
                <w:rFonts w:ascii="Times New Roman" w:eastAsia="Times New Roman" w:hAnsi="Times New Roman" w:cs="Times New Roman"/>
                <w:sz w:val="20"/>
                <w:szCs w:val="20"/>
              </w:rPr>
              <w:t>20</w:t>
            </w:r>
            <w:r w:rsidR="00BA727E" w:rsidRPr="00922E05">
              <w:rPr>
                <w:rFonts w:ascii="Times New Roman" w:eastAsia="Times New Roman" w:hAnsi="Times New Roman" w:cs="Times New Roman"/>
                <w:sz w:val="20"/>
                <w:szCs w:val="20"/>
              </w:rPr>
              <w:t xml:space="preserve"> </w:t>
            </w:r>
            <w:r w:rsidRPr="0000417F">
              <w:rPr>
                <w:rFonts w:ascii="Times New Roman" w:eastAsia="Times New Roman" w:hAnsi="Times New Roman" w:cs="Times New Roman"/>
                <w:sz w:val="20"/>
                <w:szCs w:val="20"/>
              </w:rPr>
              <w:t>7</w:t>
            </w:r>
            <w:r w:rsidR="00BA727E" w:rsidRPr="00922E05">
              <w:rPr>
                <w:rFonts w:ascii="Times New Roman" w:eastAsia="Times New Roman" w:hAnsi="Times New Roman" w:cs="Times New Roman"/>
                <w:sz w:val="20"/>
                <w:szCs w:val="20"/>
              </w:rPr>
              <w:t>00</w:t>
            </w:r>
          </w:p>
        </w:tc>
        <w:tc>
          <w:tcPr>
            <w:tcW w:w="3450" w:type="dxa"/>
          </w:tcPr>
          <w:p w14:paraId="601D38BA" w14:textId="6661B579" w:rsidR="00C50278" w:rsidRPr="00180811" w:rsidRDefault="00DA3C21" w:rsidP="00917D21">
            <w:pPr>
              <w:spacing w:after="0" w:line="240" w:lineRule="auto"/>
              <w:jc w:val="center"/>
              <w:rPr>
                <w:rFonts w:ascii="Times New Roman" w:hAnsi="Times New Roman" w:cs="Times New Roman"/>
                <w:sz w:val="20"/>
                <w:szCs w:val="20"/>
              </w:rPr>
            </w:pPr>
            <w:r w:rsidRPr="0000417F">
              <w:rPr>
                <w:rFonts w:ascii="Times New Roman" w:eastAsia="Times New Roman" w:hAnsi="Times New Roman" w:cs="Times New Roman"/>
                <w:sz w:val="20"/>
                <w:szCs w:val="20"/>
              </w:rPr>
              <w:t>41</w:t>
            </w:r>
            <w:r w:rsidR="00BA727E" w:rsidRPr="00922E05">
              <w:rPr>
                <w:rFonts w:ascii="Times New Roman" w:eastAsia="Times New Roman" w:hAnsi="Times New Roman" w:cs="Times New Roman"/>
                <w:sz w:val="20"/>
                <w:szCs w:val="20"/>
              </w:rPr>
              <w:t xml:space="preserve"> </w:t>
            </w:r>
            <w:r w:rsidRPr="0000417F">
              <w:rPr>
                <w:rFonts w:ascii="Times New Roman" w:eastAsia="Times New Roman" w:hAnsi="Times New Roman" w:cs="Times New Roman"/>
                <w:sz w:val="20"/>
                <w:szCs w:val="20"/>
              </w:rPr>
              <w:t>4</w:t>
            </w:r>
            <w:r w:rsidR="00BA727E" w:rsidRPr="00922E05">
              <w:rPr>
                <w:rFonts w:ascii="Times New Roman" w:eastAsia="Times New Roman" w:hAnsi="Times New Roman" w:cs="Times New Roman"/>
                <w:sz w:val="20"/>
                <w:szCs w:val="20"/>
              </w:rPr>
              <w:t>00</w:t>
            </w:r>
          </w:p>
        </w:tc>
      </w:tr>
    </w:tbl>
    <w:p w14:paraId="593E916E" w14:textId="06B2081F" w:rsidR="00C50278" w:rsidRDefault="00C50278" w:rsidP="00533CB2">
      <w:pPr>
        <w:rPr>
          <w:rFonts w:ascii="Times New Roman" w:eastAsia="Times New Roman" w:hAnsi="Times New Roman" w:cs="Times New Roman"/>
          <w:sz w:val="20"/>
          <w:szCs w:val="20"/>
        </w:rPr>
      </w:pPr>
      <w:r w:rsidRPr="00180811">
        <w:rPr>
          <w:rFonts w:ascii="Times New Roman" w:hAnsi="Times New Roman" w:cs="Times New Roman"/>
        </w:rPr>
        <w:t>*</w:t>
      </w:r>
      <w:r w:rsidRPr="00180811">
        <w:rPr>
          <w:rFonts w:ascii="Times New Roman" w:eastAsia="Times New Roman" w:hAnsi="Times New Roman" w:cs="Times New Roman"/>
          <w:sz w:val="20"/>
          <w:szCs w:val="20"/>
        </w:rPr>
        <w:t>увеличить количество наблюдаемых организаций можно путем дополнительного приобретения тарифного модификатора.</w:t>
      </w:r>
      <w:r w:rsidDel="00FB4B12">
        <w:rPr>
          <w:rFonts w:ascii="Times New Roman" w:eastAsia="Times New Roman" w:hAnsi="Times New Roman" w:cs="Times New Roman"/>
          <w:sz w:val="20"/>
          <w:szCs w:val="20"/>
        </w:rPr>
        <w:t xml:space="preserve"> </w:t>
      </w:r>
    </w:p>
    <w:tbl>
      <w:tblPr>
        <w:tblStyle w:val="a3"/>
        <w:tblW w:w="7912" w:type="dxa"/>
        <w:tblLook w:val="04A0" w:firstRow="1" w:lastRow="0" w:firstColumn="1" w:lastColumn="0" w:noHBand="0" w:noVBand="1"/>
      </w:tblPr>
      <w:tblGrid>
        <w:gridCol w:w="4815"/>
        <w:gridCol w:w="3097"/>
      </w:tblGrid>
      <w:tr w:rsidR="00011585" w:rsidRPr="006D3F9A" w14:paraId="7D4BE166" w14:textId="77777777" w:rsidTr="00F93FA7">
        <w:trPr>
          <w:trHeight w:val="1"/>
        </w:trPr>
        <w:tc>
          <w:tcPr>
            <w:tcW w:w="4815" w:type="dxa"/>
            <w:vAlign w:val="center"/>
          </w:tcPr>
          <w:p w14:paraId="72D09E1A" w14:textId="77777777" w:rsidR="00011585" w:rsidRDefault="00011585" w:rsidP="009F72C2">
            <w:pPr>
              <w:spacing w:after="0"/>
              <w:jc w:val="center"/>
              <w:rPr>
                <w:rFonts w:ascii="Times New Roman" w:hAnsi="Times New Roman" w:cs="Times New Roman"/>
              </w:rPr>
            </w:pPr>
            <w:r w:rsidRPr="00180811">
              <w:rPr>
                <w:rFonts w:ascii="Times New Roman" w:eastAsia="Times New Roman" w:hAnsi="Times New Roman" w:cs="Times New Roman"/>
                <w:b/>
                <w:bCs/>
                <w:sz w:val="20"/>
                <w:szCs w:val="20"/>
              </w:rPr>
              <w:t>Название лицензии</w:t>
            </w:r>
          </w:p>
        </w:tc>
        <w:tc>
          <w:tcPr>
            <w:tcW w:w="3097" w:type="dxa"/>
            <w:vAlign w:val="center"/>
          </w:tcPr>
          <w:p w14:paraId="484E4222" w14:textId="2E4556C7" w:rsidR="00011585" w:rsidRPr="006D3F9A" w:rsidRDefault="0034518D" w:rsidP="009F72C2">
            <w:pPr>
              <w:spacing w:after="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Базовая цена</w:t>
            </w:r>
            <w:r w:rsidR="00011585" w:rsidRPr="006D3F9A">
              <w:rPr>
                <w:rFonts w:ascii="Times New Roman" w:eastAsia="Times New Roman" w:hAnsi="Times New Roman" w:cs="Times New Roman"/>
                <w:b/>
                <w:bCs/>
                <w:sz w:val="20"/>
                <w:szCs w:val="20"/>
              </w:rPr>
              <w:t xml:space="preserve">, </w:t>
            </w:r>
            <w:r w:rsidR="00011585">
              <w:rPr>
                <w:rFonts w:ascii="Times New Roman" w:eastAsia="Times New Roman" w:hAnsi="Times New Roman" w:cs="Times New Roman"/>
                <w:b/>
                <w:bCs/>
                <w:sz w:val="20"/>
                <w:szCs w:val="20"/>
              </w:rPr>
              <w:t>в</w:t>
            </w:r>
            <w:r w:rsidR="00011585" w:rsidRPr="006D3F9A">
              <w:rPr>
                <w:rFonts w:ascii="Times New Roman" w:eastAsia="Times New Roman" w:hAnsi="Times New Roman" w:cs="Times New Roman"/>
                <w:b/>
                <w:bCs/>
                <w:sz w:val="20"/>
                <w:szCs w:val="20"/>
              </w:rPr>
              <w:t xml:space="preserve"> руб. за 1 год</w:t>
            </w:r>
          </w:p>
        </w:tc>
      </w:tr>
      <w:tr w:rsidR="00011585" w14:paraId="36AAC31A" w14:textId="77777777" w:rsidTr="00F93FA7">
        <w:trPr>
          <w:trHeight w:val="1"/>
        </w:trPr>
        <w:tc>
          <w:tcPr>
            <w:tcW w:w="4815" w:type="dxa"/>
            <w:vAlign w:val="center"/>
          </w:tcPr>
          <w:p w14:paraId="6312F818" w14:textId="77777777" w:rsidR="00011585" w:rsidRDefault="00011585" w:rsidP="00B23F1E">
            <w:pPr>
              <w:spacing w:after="0" w:line="240" w:lineRule="auto"/>
              <w:rPr>
                <w:rFonts w:ascii="Times New Roman" w:hAnsi="Times New Roman" w:cs="Times New Roman"/>
              </w:rPr>
            </w:pPr>
            <w:r w:rsidRPr="006D3F9A">
              <w:rPr>
                <w:rFonts w:ascii="Times New Roman" w:eastAsia="Times New Roman" w:hAnsi="Times New Roman" w:cs="Times New Roman"/>
                <w:sz w:val="20"/>
                <w:szCs w:val="20"/>
              </w:rPr>
              <w:t>Скоринг для одного пользовател</w:t>
            </w:r>
            <w:r>
              <w:rPr>
                <w:rFonts w:ascii="Times New Roman" w:eastAsia="Times New Roman" w:hAnsi="Times New Roman" w:cs="Times New Roman"/>
                <w:sz w:val="20"/>
                <w:szCs w:val="20"/>
              </w:rPr>
              <w:t xml:space="preserve">я </w:t>
            </w:r>
          </w:p>
        </w:tc>
        <w:tc>
          <w:tcPr>
            <w:tcW w:w="3097" w:type="dxa"/>
            <w:vAlign w:val="center"/>
          </w:tcPr>
          <w:p w14:paraId="69C49C3D" w14:textId="4DDEEA8C" w:rsidR="00011585" w:rsidRPr="003C7248" w:rsidRDefault="00BA727E" w:rsidP="003C72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104 000</w:t>
            </w:r>
          </w:p>
        </w:tc>
      </w:tr>
      <w:tr w:rsidR="00011585" w14:paraId="2B2F8187" w14:textId="77777777" w:rsidTr="00F93FA7">
        <w:trPr>
          <w:trHeight w:val="1"/>
        </w:trPr>
        <w:tc>
          <w:tcPr>
            <w:tcW w:w="4815" w:type="dxa"/>
            <w:vAlign w:val="center"/>
          </w:tcPr>
          <w:p w14:paraId="500B8859" w14:textId="77777777" w:rsidR="00011585" w:rsidRPr="006D3F9A" w:rsidRDefault="00011585" w:rsidP="00B23F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Скоринг для второго и последующих пользователей</w:t>
            </w:r>
          </w:p>
        </w:tc>
        <w:tc>
          <w:tcPr>
            <w:tcW w:w="3097" w:type="dxa"/>
            <w:vAlign w:val="center"/>
          </w:tcPr>
          <w:p w14:paraId="657A983E" w14:textId="27A3FF80" w:rsidR="00011585" w:rsidRPr="003C7248" w:rsidRDefault="00BA727E" w:rsidP="007B5A5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B5A5C">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 </w:t>
            </w:r>
            <w:r w:rsidR="007B5A5C">
              <w:rPr>
                <w:rFonts w:ascii="Times New Roman" w:eastAsia="Times New Roman" w:hAnsi="Times New Roman" w:cs="Times New Roman"/>
                <w:sz w:val="20"/>
                <w:szCs w:val="20"/>
              </w:rPr>
              <w:t>4</w:t>
            </w:r>
            <w:r>
              <w:rPr>
                <w:rFonts w:ascii="Times New Roman" w:eastAsia="Times New Roman" w:hAnsi="Times New Roman" w:cs="Times New Roman"/>
                <w:sz w:val="20"/>
                <w:szCs w:val="20"/>
              </w:rPr>
              <w:t>00</w:t>
            </w:r>
          </w:p>
        </w:tc>
      </w:tr>
    </w:tbl>
    <w:p w14:paraId="16D7380E" w14:textId="77777777" w:rsidR="00C50278" w:rsidRPr="00180811" w:rsidRDefault="00C50278" w:rsidP="00C50278">
      <w:pPr>
        <w:spacing w:after="0"/>
        <w:rPr>
          <w:rFonts w:ascii="Times New Roman" w:eastAsia="Times New Roman" w:hAnsi="Times New Roman" w:cs="Times New Roman"/>
          <w:sz w:val="20"/>
          <w:szCs w:val="20"/>
        </w:rPr>
      </w:pPr>
    </w:p>
    <w:p w14:paraId="598E33D9" w14:textId="77777777" w:rsidR="00C50278" w:rsidRPr="00180811" w:rsidRDefault="00C50278" w:rsidP="00C50278">
      <w:pPr>
        <w:spacing w:after="0"/>
        <w:rPr>
          <w:rFonts w:ascii="Times New Roman" w:eastAsia="Times New Roman" w:hAnsi="Times New Roman" w:cs="Times New Roman"/>
          <w:sz w:val="20"/>
          <w:szCs w:val="20"/>
        </w:rPr>
      </w:pPr>
    </w:p>
    <w:tbl>
      <w:tblPr>
        <w:tblStyle w:val="a3"/>
        <w:tblW w:w="15309" w:type="dxa"/>
        <w:tblInd w:w="-5" w:type="dxa"/>
        <w:tblLayout w:type="fixed"/>
        <w:tblLook w:val="04A0" w:firstRow="1" w:lastRow="0" w:firstColumn="1" w:lastColumn="0" w:noHBand="0" w:noVBand="1"/>
      </w:tblPr>
      <w:tblGrid>
        <w:gridCol w:w="4678"/>
        <w:gridCol w:w="709"/>
        <w:gridCol w:w="1276"/>
        <w:gridCol w:w="992"/>
        <w:gridCol w:w="1276"/>
        <w:gridCol w:w="1275"/>
        <w:gridCol w:w="1275"/>
        <w:gridCol w:w="1276"/>
        <w:gridCol w:w="1276"/>
        <w:gridCol w:w="1276"/>
      </w:tblGrid>
      <w:tr w:rsidR="00883373" w:rsidRPr="00180811" w14:paraId="682398F5" w14:textId="46B44B00" w:rsidTr="0084510F">
        <w:trPr>
          <w:cantSplit/>
          <w:trHeight w:val="2070"/>
          <w:tblHeader/>
        </w:trPr>
        <w:tc>
          <w:tcPr>
            <w:tcW w:w="4678" w:type="dxa"/>
            <w:vAlign w:val="center"/>
          </w:tcPr>
          <w:p w14:paraId="3F67DF9A" w14:textId="77777777" w:rsidR="00883373" w:rsidRPr="00E27776" w:rsidRDefault="00883373" w:rsidP="00883373">
            <w:pPr>
              <w:spacing w:after="0" w:line="240" w:lineRule="auto"/>
              <w:jc w:val="center"/>
              <w:rPr>
                <w:rFonts w:ascii="Times New Roman" w:hAnsi="Times New Roman" w:cs="Times New Roman"/>
                <w:b/>
                <w:sz w:val="20"/>
                <w:szCs w:val="20"/>
              </w:rPr>
            </w:pPr>
            <w:r w:rsidRPr="00E27776">
              <w:rPr>
                <w:rFonts w:ascii="Times New Roman" w:eastAsia="Times New Roman" w:hAnsi="Times New Roman" w:cs="Times New Roman"/>
                <w:b/>
                <w:bCs/>
                <w:sz w:val="20"/>
                <w:szCs w:val="20"/>
              </w:rPr>
              <w:lastRenderedPageBreak/>
              <w:t>Состав тарифных планов</w:t>
            </w:r>
          </w:p>
        </w:tc>
        <w:tc>
          <w:tcPr>
            <w:tcW w:w="709" w:type="dxa"/>
            <w:textDirection w:val="btLr"/>
            <w:vAlign w:val="center"/>
          </w:tcPr>
          <w:p w14:paraId="0EF9F3A3" w14:textId="77777777" w:rsidR="00883373" w:rsidRPr="004D3458" w:rsidRDefault="00883373" w:rsidP="00883373">
            <w:pPr>
              <w:spacing w:after="0" w:line="240" w:lineRule="auto"/>
              <w:jc w:val="center"/>
              <w:rPr>
                <w:rFonts w:ascii="Times New Roman" w:hAnsi="Times New Roman" w:cs="Times New Roman"/>
                <w:sz w:val="18"/>
                <w:szCs w:val="20"/>
              </w:rPr>
            </w:pPr>
            <w:r w:rsidRPr="004D3458">
              <w:rPr>
                <w:rFonts w:ascii="Times New Roman" w:eastAsia="Times New Roman" w:hAnsi="Times New Roman" w:cs="Times New Roman"/>
                <w:bCs/>
                <w:sz w:val="18"/>
                <w:szCs w:val="20"/>
              </w:rPr>
              <w:t>Разовый</w:t>
            </w:r>
          </w:p>
        </w:tc>
        <w:tc>
          <w:tcPr>
            <w:tcW w:w="1276" w:type="dxa"/>
            <w:textDirection w:val="btLr"/>
            <w:vAlign w:val="center"/>
          </w:tcPr>
          <w:p w14:paraId="4587E138" w14:textId="5A9AECFF" w:rsidR="00883373" w:rsidRPr="00CC47B6" w:rsidRDefault="00883373" w:rsidP="00883373">
            <w:pPr>
              <w:spacing w:after="0" w:line="240" w:lineRule="auto"/>
              <w:jc w:val="center"/>
              <w:rPr>
                <w:rFonts w:ascii="Times New Roman" w:eastAsia="Times New Roman" w:hAnsi="Times New Roman" w:cs="Times New Roman"/>
                <w:bCs/>
                <w:sz w:val="18"/>
                <w:szCs w:val="20"/>
              </w:rPr>
            </w:pPr>
            <w:r w:rsidRPr="00CC47B6">
              <w:rPr>
                <w:rFonts w:ascii="Times New Roman" w:eastAsia="Times New Roman" w:hAnsi="Times New Roman" w:cs="Times New Roman"/>
                <w:bCs/>
                <w:sz w:val="18"/>
                <w:szCs w:val="20"/>
              </w:rPr>
              <w:t>Экспресс</w:t>
            </w:r>
          </w:p>
        </w:tc>
        <w:tc>
          <w:tcPr>
            <w:tcW w:w="992" w:type="dxa"/>
            <w:textDirection w:val="btLr"/>
            <w:vAlign w:val="center"/>
          </w:tcPr>
          <w:p w14:paraId="26045BC7" w14:textId="3DFD9D49" w:rsidR="00883373" w:rsidRPr="004D3458" w:rsidRDefault="00883373" w:rsidP="00883373">
            <w:pPr>
              <w:spacing w:after="0" w:line="240" w:lineRule="auto"/>
              <w:jc w:val="center"/>
              <w:rPr>
                <w:rFonts w:ascii="Times New Roman" w:hAnsi="Times New Roman" w:cs="Times New Roman"/>
                <w:sz w:val="18"/>
                <w:szCs w:val="20"/>
              </w:rPr>
            </w:pPr>
            <w:r w:rsidRPr="004D3458">
              <w:rPr>
                <w:rFonts w:ascii="Times New Roman" w:eastAsia="Times New Roman" w:hAnsi="Times New Roman" w:cs="Times New Roman"/>
                <w:bCs/>
                <w:sz w:val="18"/>
                <w:szCs w:val="20"/>
              </w:rPr>
              <w:t>Бизнес</w:t>
            </w:r>
          </w:p>
          <w:p w14:paraId="1041B78A" w14:textId="77777777" w:rsidR="00883373" w:rsidRPr="004D3458" w:rsidRDefault="00883373" w:rsidP="00883373">
            <w:pPr>
              <w:spacing w:after="0" w:line="240" w:lineRule="auto"/>
              <w:jc w:val="center"/>
              <w:rPr>
                <w:rFonts w:ascii="Times New Roman" w:hAnsi="Times New Roman" w:cs="Times New Roman"/>
                <w:sz w:val="18"/>
                <w:szCs w:val="20"/>
              </w:rPr>
            </w:pPr>
          </w:p>
        </w:tc>
        <w:tc>
          <w:tcPr>
            <w:tcW w:w="1276" w:type="dxa"/>
            <w:textDirection w:val="btLr"/>
            <w:vAlign w:val="center"/>
          </w:tcPr>
          <w:p w14:paraId="442ADF3B" w14:textId="77777777" w:rsidR="00883373" w:rsidRPr="004D3458" w:rsidRDefault="00883373" w:rsidP="00883373">
            <w:pPr>
              <w:spacing w:after="0" w:line="240" w:lineRule="auto"/>
              <w:jc w:val="center"/>
              <w:rPr>
                <w:rFonts w:ascii="Times New Roman" w:eastAsia="Times New Roman" w:hAnsi="Times New Roman" w:cs="Times New Roman"/>
                <w:bCs/>
                <w:sz w:val="18"/>
                <w:szCs w:val="20"/>
              </w:rPr>
            </w:pPr>
            <w:r w:rsidRPr="004D3458">
              <w:rPr>
                <w:rFonts w:ascii="Times New Roman" w:eastAsia="Times New Roman" w:hAnsi="Times New Roman" w:cs="Times New Roman"/>
                <w:bCs/>
                <w:sz w:val="18"/>
                <w:szCs w:val="20"/>
              </w:rPr>
              <w:t>Базовый</w:t>
            </w:r>
          </w:p>
        </w:tc>
        <w:tc>
          <w:tcPr>
            <w:tcW w:w="1275" w:type="dxa"/>
            <w:textDirection w:val="btLr"/>
            <w:vAlign w:val="center"/>
          </w:tcPr>
          <w:p w14:paraId="0EF5FAF4" w14:textId="0A6B08BD" w:rsidR="00883373" w:rsidRPr="004D3458" w:rsidRDefault="00883373" w:rsidP="00883373">
            <w:pPr>
              <w:spacing w:after="0" w:line="240" w:lineRule="auto"/>
              <w:jc w:val="center"/>
              <w:rPr>
                <w:rFonts w:ascii="Times New Roman" w:eastAsia="Times New Roman" w:hAnsi="Times New Roman" w:cs="Times New Roman"/>
                <w:bCs/>
                <w:sz w:val="18"/>
                <w:szCs w:val="20"/>
              </w:rPr>
            </w:pPr>
            <w:r w:rsidRPr="004D3458">
              <w:rPr>
                <w:rFonts w:ascii="Times New Roman" w:eastAsia="Times New Roman" w:hAnsi="Times New Roman" w:cs="Times New Roman"/>
                <w:bCs/>
                <w:sz w:val="18"/>
                <w:szCs w:val="20"/>
              </w:rPr>
              <w:t>Премиум</w:t>
            </w:r>
            <w:r>
              <w:rPr>
                <w:rFonts w:ascii="Times New Roman" w:eastAsia="Times New Roman" w:hAnsi="Times New Roman" w:cs="Times New Roman"/>
                <w:bCs/>
                <w:sz w:val="18"/>
                <w:szCs w:val="20"/>
              </w:rPr>
              <w:t xml:space="preserve"> / Квартальный</w:t>
            </w:r>
          </w:p>
        </w:tc>
        <w:tc>
          <w:tcPr>
            <w:tcW w:w="1275" w:type="dxa"/>
            <w:textDirection w:val="btLr"/>
            <w:vAlign w:val="center"/>
          </w:tcPr>
          <w:p w14:paraId="3BC2B9D1" w14:textId="1C16A2C8" w:rsidR="00883373" w:rsidRPr="004D3458" w:rsidRDefault="00DA7EBF">
            <w:pPr>
              <w:spacing w:after="0" w:line="240" w:lineRule="auto"/>
              <w:jc w:val="center"/>
              <w:rPr>
                <w:rFonts w:ascii="Times New Roman" w:hAnsi="Times New Roman" w:cs="Times New Roman"/>
                <w:sz w:val="18"/>
                <w:szCs w:val="20"/>
              </w:rPr>
            </w:pPr>
            <w:r>
              <w:rPr>
                <w:rFonts w:ascii="Times New Roman" w:eastAsia="Times New Roman" w:hAnsi="Times New Roman" w:cs="Times New Roman"/>
                <w:bCs/>
                <w:sz w:val="18"/>
                <w:szCs w:val="20"/>
              </w:rPr>
              <w:t>Корпорация</w:t>
            </w:r>
          </w:p>
        </w:tc>
        <w:tc>
          <w:tcPr>
            <w:tcW w:w="1276" w:type="dxa"/>
            <w:textDirection w:val="btLr"/>
            <w:vAlign w:val="center"/>
          </w:tcPr>
          <w:p w14:paraId="385F6988" w14:textId="77777777" w:rsidR="00883373" w:rsidRPr="004D3458" w:rsidRDefault="00883373" w:rsidP="00883373">
            <w:pPr>
              <w:spacing w:after="0" w:line="240" w:lineRule="auto"/>
              <w:jc w:val="center"/>
              <w:rPr>
                <w:rFonts w:ascii="Times New Roman" w:hAnsi="Times New Roman" w:cs="Times New Roman"/>
                <w:sz w:val="18"/>
                <w:szCs w:val="20"/>
              </w:rPr>
            </w:pPr>
            <w:r w:rsidRPr="004D3458">
              <w:rPr>
                <w:rFonts w:ascii="Times New Roman" w:eastAsia="Times New Roman" w:hAnsi="Times New Roman" w:cs="Times New Roman"/>
                <w:bCs/>
                <w:sz w:val="18"/>
                <w:szCs w:val="20"/>
              </w:rPr>
              <w:t>Премиум +</w:t>
            </w:r>
          </w:p>
        </w:tc>
        <w:tc>
          <w:tcPr>
            <w:tcW w:w="1276" w:type="dxa"/>
            <w:textDirection w:val="btLr"/>
            <w:vAlign w:val="center"/>
          </w:tcPr>
          <w:p w14:paraId="3F6061BF" w14:textId="4F215FBB" w:rsidR="00883373" w:rsidRPr="004D3458" w:rsidRDefault="00883373" w:rsidP="00883373">
            <w:pPr>
              <w:spacing w:after="0" w:line="240" w:lineRule="auto"/>
              <w:jc w:val="center"/>
              <w:rPr>
                <w:rFonts w:ascii="Times New Roman" w:eastAsia="Times New Roman" w:hAnsi="Times New Roman" w:cs="Times New Roman"/>
                <w:bCs/>
                <w:sz w:val="18"/>
                <w:szCs w:val="20"/>
              </w:rPr>
            </w:pPr>
            <w:r w:rsidRPr="004D3458">
              <w:rPr>
                <w:rFonts w:ascii="Times New Roman" w:eastAsia="Times New Roman" w:hAnsi="Times New Roman" w:cs="Times New Roman"/>
                <w:bCs/>
                <w:sz w:val="18"/>
                <w:szCs w:val="20"/>
              </w:rPr>
              <w:t>Премиум и проверка по санкционным спискам</w:t>
            </w:r>
          </w:p>
        </w:tc>
        <w:tc>
          <w:tcPr>
            <w:tcW w:w="1276" w:type="dxa"/>
            <w:textDirection w:val="btLr"/>
            <w:vAlign w:val="center"/>
          </w:tcPr>
          <w:p w14:paraId="6F929FF8" w14:textId="77777777" w:rsidR="00883373" w:rsidRPr="004D3458" w:rsidRDefault="00883373" w:rsidP="00883373">
            <w:pPr>
              <w:spacing w:after="0" w:line="240" w:lineRule="auto"/>
              <w:jc w:val="center"/>
              <w:rPr>
                <w:rFonts w:ascii="Times New Roman" w:eastAsia="Times New Roman" w:hAnsi="Times New Roman" w:cs="Times New Roman"/>
                <w:bCs/>
                <w:sz w:val="18"/>
                <w:szCs w:val="20"/>
              </w:rPr>
            </w:pPr>
            <w:r w:rsidRPr="004D3458">
              <w:rPr>
                <w:rFonts w:ascii="Times New Roman" w:eastAsia="Times New Roman" w:hAnsi="Times New Roman" w:cs="Times New Roman"/>
                <w:bCs/>
                <w:sz w:val="18"/>
                <w:szCs w:val="20"/>
              </w:rPr>
              <w:t>Премиум</w:t>
            </w:r>
            <w:proofErr w:type="gramStart"/>
            <w:r w:rsidRPr="004D3458">
              <w:rPr>
                <w:rFonts w:ascii="Times New Roman" w:eastAsia="Times New Roman" w:hAnsi="Times New Roman" w:cs="Times New Roman"/>
                <w:bCs/>
                <w:sz w:val="18"/>
                <w:szCs w:val="20"/>
              </w:rPr>
              <w:t>+  и</w:t>
            </w:r>
            <w:proofErr w:type="gramEnd"/>
            <w:r w:rsidRPr="004D3458">
              <w:rPr>
                <w:rFonts w:ascii="Times New Roman" w:eastAsia="Times New Roman" w:hAnsi="Times New Roman" w:cs="Times New Roman"/>
                <w:bCs/>
                <w:sz w:val="18"/>
                <w:szCs w:val="20"/>
              </w:rPr>
              <w:t xml:space="preserve"> проверка по санкционным спискам</w:t>
            </w:r>
          </w:p>
        </w:tc>
      </w:tr>
      <w:tr w:rsidR="00883373" w:rsidRPr="00180811" w14:paraId="50D2747B" w14:textId="6D1B2056" w:rsidTr="0084510F">
        <w:trPr>
          <w:trHeight w:val="13"/>
        </w:trPr>
        <w:tc>
          <w:tcPr>
            <w:tcW w:w="4678" w:type="dxa"/>
            <w:vAlign w:val="center"/>
          </w:tcPr>
          <w:p w14:paraId="38AFEE62"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t>Количество входов в течение срока действия тарифного плана для каждого пользователя</w:t>
            </w:r>
          </w:p>
          <w:p w14:paraId="5058F759"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t>(использование программы в течение 24 часов после осуществления входа)</w:t>
            </w:r>
          </w:p>
        </w:tc>
        <w:tc>
          <w:tcPr>
            <w:tcW w:w="709" w:type="dxa"/>
            <w:vAlign w:val="center"/>
          </w:tcPr>
          <w:p w14:paraId="0015F1B2"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1</w:t>
            </w:r>
          </w:p>
        </w:tc>
        <w:tc>
          <w:tcPr>
            <w:tcW w:w="1276" w:type="dxa"/>
            <w:vAlign w:val="center"/>
          </w:tcPr>
          <w:p w14:paraId="630AF1E1" w14:textId="0F68B250" w:rsidR="00883373" w:rsidRPr="00CC47B6" w:rsidRDefault="00883373" w:rsidP="00883373">
            <w:pPr>
              <w:spacing w:after="0" w:line="240" w:lineRule="auto"/>
              <w:jc w:val="center"/>
              <w:rPr>
                <w:rFonts w:ascii="Times New Roman" w:eastAsia="Times New Roman" w:hAnsi="Times New Roman" w:cs="Times New Roman"/>
                <w:sz w:val="18"/>
                <w:szCs w:val="20"/>
              </w:rPr>
            </w:pPr>
            <w:r w:rsidRPr="00CC47B6">
              <w:rPr>
                <w:rFonts w:ascii="Times New Roman" w:eastAsia="Times New Roman" w:hAnsi="Times New Roman" w:cs="Times New Roman"/>
                <w:sz w:val="18"/>
                <w:szCs w:val="20"/>
              </w:rPr>
              <w:t>без ограничений</w:t>
            </w:r>
          </w:p>
        </w:tc>
        <w:tc>
          <w:tcPr>
            <w:tcW w:w="992" w:type="dxa"/>
            <w:vAlign w:val="center"/>
          </w:tcPr>
          <w:p w14:paraId="64E5DD67" w14:textId="76E8B6FC" w:rsidR="00883373" w:rsidRPr="00E27776" w:rsidRDefault="00883373" w:rsidP="00883373">
            <w:pPr>
              <w:spacing w:after="0" w:line="240" w:lineRule="auto"/>
              <w:jc w:val="center"/>
              <w:rPr>
                <w:rFonts w:ascii="Times New Roman" w:hAnsi="Times New Roman" w:cs="Times New Roman"/>
                <w:sz w:val="18"/>
                <w:szCs w:val="20"/>
              </w:rPr>
            </w:pPr>
            <w:r w:rsidRPr="00E27776">
              <w:rPr>
                <w:rFonts w:ascii="Times New Roman" w:eastAsia="Times New Roman" w:hAnsi="Times New Roman" w:cs="Times New Roman"/>
                <w:sz w:val="18"/>
                <w:szCs w:val="20"/>
              </w:rPr>
              <w:t>25 дней в течение года*</w:t>
            </w:r>
            <w:r w:rsidR="002141D9">
              <w:rPr>
                <w:rFonts w:ascii="Times New Roman" w:eastAsia="Times New Roman" w:hAnsi="Times New Roman" w:cs="Times New Roman"/>
                <w:sz w:val="18"/>
                <w:szCs w:val="20"/>
              </w:rPr>
              <w:t>*</w:t>
            </w:r>
          </w:p>
        </w:tc>
        <w:tc>
          <w:tcPr>
            <w:tcW w:w="1276" w:type="dxa"/>
            <w:vAlign w:val="center"/>
          </w:tcPr>
          <w:p w14:paraId="616BAAE8" w14:textId="77777777" w:rsidR="00883373" w:rsidRPr="00E27776" w:rsidRDefault="00883373" w:rsidP="00883373">
            <w:pPr>
              <w:spacing w:after="0" w:line="240" w:lineRule="auto"/>
              <w:jc w:val="center"/>
              <w:rPr>
                <w:rFonts w:ascii="Times New Roman" w:eastAsia="Times New Roman" w:hAnsi="Times New Roman" w:cs="Times New Roman"/>
                <w:sz w:val="18"/>
                <w:szCs w:val="20"/>
              </w:rPr>
            </w:pPr>
            <w:r w:rsidRPr="00E27776">
              <w:rPr>
                <w:rFonts w:ascii="Times New Roman" w:eastAsia="Times New Roman" w:hAnsi="Times New Roman" w:cs="Times New Roman"/>
                <w:sz w:val="18"/>
                <w:szCs w:val="20"/>
              </w:rPr>
              <w:t>без ограничений</w:t>
            </w:r>
          </w:p>
        </w:tc>
        <w:tc>
          <w:tcPr>
            <w:tcW w:w="1275" w:type="dxa"/>
            <w:vAlign w:val="center"/>
          </w:tcPr>
          <w:p w14:paraId="2B85C5C7" w14:textId="473AF46E" w:rsidR="00883373" w:rsidRPr="00E27776" w:rsidRDefault="00883373" w:rsidP="00883373">
            <w:pPr>
              <w:spacing w:after="0" w:line="240" w:lineRule="auto"/>
              <w:jc w:val="center"/>
              <w:rPr>
                <w:rFonts w:ascii="Times New Roman" w:eastAsia="Times New Roman" w:hAnsi="Times New Roman" w:cs="Times New Roman"/>
                <w:sz w:val="18"/>
                <w:szCs w:val="20"/>
              </w:rPr>
            </w:pPr>
            <w:r w:rsidRPr="00E27776">
              <w:rPr>
                <w:rFonts w:ascii="Times New Roman" w:eastAsia="Times New Roman" w:hAnsi="Times New Roman" w:cs="Times New Roman"/>
                <w:sz w:val="18"/>
                <w:szCs w:val="20"/>
              </w:rPr>
              <w:t>без ограничений</w:t>
            </w:r>
          </w:p>
        </w:tc>
        <w:tc>
          <w:tcPr>
            <w:tcW w:w="1275" w:type="dxa"/>
            <w:vAlign w:val="center"/>
          </w:tcPr>
          <w:p w14:paraId="7A8882BC" w14:textId="0DA91B37" w:rsidR="00883373" w:rsidRPr="00E27776" w:rsidRDefault="00883373" w:rsidP="00883373">
            <w:pPr>
              <w:spacing w:after="0" w:line="240" w:lineRule="auto"/>
              <w:jc w:val="center"/>
              <w:rPr>
                <w:rFonts w:ascii="Times New Roman" w:hAnsi="Times New Roman" w:cs="Times New Roman"/>
                <w:sz w:val="18"/>
                <w:szCs w:val="20"/>
              </w:rPr>
            </w:pPr>
            <w:r w:rsidRPr="00E27776">
              <w:rPr>
                <w:rFonts w:ascii="Times New Roman" w:eastAsia="Times New Roman" w:hAnsi="Times New Roman" w:cs="Times New Roman"/>
                <w:sz w:val="18"/>
                <w:szCs w:val="20"/>
              </w:rPr>
              <w:t>без ограничений</w:t>
            </w:r>
          </w:p>
        </w:tc>
        <w:tc>
          <w:tcPr>
            <w:tcW w:w="1276" w:type="dxa"/>
            <w:vAlign w:val="center"/>
          </w:tcPr>
          <w:p w14:paraId="620C5B2F" w14:textId="77777777" w:rsidR="00883373" w:rsidRPr="00E27776" w:rsidRDefault="00883373" w:rsidP="00883373">
            <w:pPr>
              <w:spacing w:after="0" w:line="240" w:lineRule="auto"/>
              <w:jc w:val="center"/>
              <w:rPr>
                <w:rFonts w:ascii="Times New Roman" w:hAnsi="Times New Roman" w:cs="Times New Roman"/>
                <w:sz w:val="18"/>
                <w:szCs w:val="20"/>
              </w:rPr>
            </w:pPr>
            <w:r w:rsidRPr="00E27776">
              <w:rPr>
                <w:rFonts w:ascii="Times New Roman" w:eastAsia="Times New Roman" w:hAnsi="Times New Roman" w:cs="Times New Roman"/>
                <w:sz w:val="18"/>
                <w:szCs w:val="20"/>
              </w:rPr>
              <w:t>без ограничений</w:t>
            </w:r>
          </w:p>
        </w:tc>
        <w:tc>
          <w:tcPr>
            <w:tcW w:w="1276" w:type="dxa"/>
            <w:vAlign w:val="center"/>
          </w:tcPr>
          <w:p w14:paraId="0F1301B4" w14:textId="3228D86F" w:rsidR="00883373" w:rsidRPr="00E27776" w:rsidRDefault="00883373" w:rsidP="00883373">
            <w:pPr>
              <w:spacing w:after="0" w:line="240" w:lineRule="auto"/>
              <w:jc w:val="center"/>
              <w:rPr>
                <w:rFonts w:ascii="Times New Roman" w:eastAsia="Times New Roman" w:hAnsi="Times New Roman" w:cs="Times New Roman"/>
                <w:sz w:val="18"/>
                <w:szCs w:val="20"/>
              </w:rPr>
            </w:pPr>
            <w:r w:rsidRPr="00E27776">
              <w:rPr>
                <w:rFonts w:ascii="Times New Roman" w:eastAsia="Times New Roman" w:hAnsi="Times New Roman" w:cs="Times New Roman"/>
                <w:sz w:val="18"/>
                <w:szCs w:val="20"/>
              </w:rPr>
              <w:t>без ограничений</w:t>
            </w:r>
          </w:p>
        </w:tc>
        <w:tc>
          <w:tcPr>
            <w:tcW w:w="1276" w:type="dxa"/>
            <w:vAlign w:val="center"/>
          </w:tcPr>
          <w:p w14:paraId="673511E2" w14:textId="77777777" w:rsidR="00883373" w:rsidRPr="00E27776" w:rsidRDefault="00883373" w:rsidP="00883373">
            <w:pPr>
              <w:spacing w:after="0" w:line="240" w:lineRule="auto"/>
              <w:jc w:val="center"/>
              <w:rPr>
                <w:rFonts w:ascii="Times New Roman" w:eastAsia="Times New Roman" w:hAnsi="Times New Roman" w:cs="Times New Roman"/>
                <w:sz w:val="18"/>
                <w:szCs w:val="20"/>
              </w:rPr>
            </w:pPr>
            <w:r w:rsidRPr="00E27776">
              <w:rPr>
                <w:rFonts w:ascii="Times New Roman" w:eastAsia="Times New Roman" w:hAnsi="Times New Roman" w:cs="Times New Roman"/>
                <w:sz w:val="18"/>
                <w:szCs w:val="20"/>
              </w:rPr>
              <w:t>без ограничений</w:t>
            </w:r>
          </w:p>
        </w:tc>
      </w:tr>
      <w:tr w:rsidR="00883373" w:rsidRPr="00180811" w14:paraId="1FE33382" w14:textId="58F8E2A1" w:rsidTr="0084510F">
        <w:trPr>
          <w:trHeight w:val="13"/>
        </w:trPr>
        <w:tc>
          <w:tcPr>
            <w:tcW w:w="4678" w:type="dxa"/>
            <w:vAlign w:val="center"/>
          </w:tcPr>
          <w:p w14:paraId="34CB62A2" w14:textId="77777777" w:rsidR="00883373" w:rsidRPr="00E27776" w:rsidRDefault="00883373" w:rsidP="00883373">
            <w:pPr>
              <w:suppressAutoHyphens/>
              <w:spacing w:after="0" w:line="240" w:lineRule="auto"/>
              <w:rPr>
                <w:rFonts w:ascii="Times New Roman" w:hAnsi="Times New Roman" w:cs="Times New Roman"/>
                <w:b/>
                <w:sz w:val="20"/>
                <w:szCs w:val="20"/>
              </w:rPr>
            </w:pPr>
            <w:r w:rsidRPr="00E27776">
              <w:rPr>
                <w:rFonts w:ascii="Times New Roman" w:eastAsia="Times New Roman" w:hAnsi="Times New Roman" w:cs="Times New Roman"/>
                <w:sz w:val="20"/>
                <w:szCs w:val="20"/>
              </w:rPr>
              <w:t>Отображение информации об ЮЛ и ИП</w:t>
            </w:r>
          </w:p>
        </w:tc>
        <w:tc>
          <w:tcPr>
            <w:tcW w:w="709" w:type="dxa"/>
            <w:vAlign w:val="center"/>
          </w:tcPr>
          <w:p w14:paraId="7993B36B"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DFD8413" w14:textId="6D1238A1" w:rsidR="00883373" w:rsidRPr="00CC47B6" w:rsidRDefault="00883373" w:rsidP="00883373">
            <w:pPr>
              <w:spacing w:after="0" w:line="240" w:lineRule="auto"/>
              <w:jc w:val="center"/>
              <w:rPr>
                <w:rFonts w:ascii="Times New Roman" w:eastAsia="Times New Roman" w:hAnsi="Times New Roman" w:cs="Times New Roman"/>
                <w:sz w:val="20"/>
                <w:szCs w:val="20"/>
              </w:rPr>
            </w:pPr>
            <w:r w:rsidRPr="00CC47B6">
              <w:rPr>
                <w:rFonts w:ascii="Times New Roman" w:eastAsia="Times New Roman" w:hAnsi="Times New Roman" w:cs="Times New Roman"/>
                <w:sz w:val="20"/>
                <w:szCs w:val="20"/>
              </w:rPr>
              <w:t>+</w:t>
            </w:r>
          </w:p>
        </w:tc>
        <w:tc>
          <w:tcPr>
            <w:tcW w:w="992" w:type="dxa"/>
            <w:vAlign w:val="center"/>
          </w:tcPr>
          <w:p w14:paraId="32571685" w14:textId="35EE31E9"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5207AF87"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36C167FA" w14:textId="3BBFFB86"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0BE5A543" w14:textId="460130FE"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401BF4E"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5214BD25" w14:textId="074D5A56"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0A91BEC"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6A9CD2C7" w14:textId="2F90ED8A" w:rsidTr="0084510F">
        <w:trPr>
          <w:trHeight w:val="13"/>
        </w:trPr>
        <w:tc>
          <w:tcPr>
            <w:tcW w:w="4678" w:type="dxa"/>
            <w:vAlign w:val="center"/>
          </w:tcPr>
          <w:p w14:paraId="6A3BD386" w14:textId="77777777" w:rsidR="00883373" w:rsidRPr="00E27776" w:rsidRDefault="00883373" w:rsidP="00883373">
            <w:pPr>
              <w:suppressAutoHyphens/>
              <w:spacing w:after="0" w:line="240" w:lineRule="auto"/>
              <w:rPr>
                <w:rFonts w:ascii="Times New Roman" w:hAnsi="Times New Roman" w:cs="Times New Roman"/>
                <w:b/>
                <w:sz w:val="20"/>
                <w:szCs w:val="20"/>
              </w:rPr>
            </w:pPr>
            <w:r w:rsidRPr="00E27776">
              <w:rPr>
                <w:rFonts w:ascii="Times New Roman" w:eastAsia="Times New Roman" w:hAnsi="Times New Roman" w:cs="Times New Roman"/>
                <w:sz w:val="20"/>
                <w:szCs w:val="20"/>
              </w:rPr>
              <w:t>Поиск по реквизитам и их сочетаниям: наименованию, адресу, ФИО руководителей, учредителей и др.</w:t>
            </w:r>
          </w:p>
        </w:tc>
        <w:tc>
          <w:tcPr>
            <w:tcW w:w="709" w:type="dxa"/>
            <w:vAlign w:val="center"/>
          </w:tcPr>
          <w:p w14:paraId="142E9898"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629C48CD" w14:textId="6F137CF5" w:rsidR="00883373" w:rsidRPr="00CC47B6" w:rsidRDefault="00883373" w:rsidP="00883373">
            <w:pPr>
              <w:spacing w:after="0" w:line="240" w:lineRule="auto"/>
              <w:jc w:val="center"/>
              <w:rPr>
                <w:rFonts w:ascii="Times New Roman" w:eastAsia="Times New Roman" w:hAnsi="Times New Roman" w:cs="Times New Roman"/>
                <w:sz w:val="20"/>
                <w:szCs w:val="20"/>
              </w:rPr>
            </w:pPr>
            <w:r w:rsidRPr="00CC47B6">
              <w:rPr>
                <w:rFonts w:ascii="Times New Roman" w:eastAsia="Times New Roman" w:hAnsi="Times New Roman" w:cs="Times New Roman"/>
                <w:sz w:val="20"/>
                <w:szCs w:val="20"/>
              </w:rPr>
              <w:t>+</w:t>
            </w:r>
          </w:p>
        </w:tc>
        <w:tc>
          <w:tcPr>
            <w:tcW w:w="992" w:type="dxa"/>
            <w:vAlign w:val="center"/>
          </w:tcPr>
          <w:p w14:paraId="5AA0BBAF" w14:textId="51C08ADE"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634D18D1"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10B13C6B" w14:textId="4F211C2B"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1FBDE783" w14:textId="34BEA448"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53676168"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4010C44C" w14:textId="3FD3CAC3"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5E477891"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6C9B0B90" w14:textId="1878814D" w:rsidTr="0084510F">
        <w:trPr>
          <w:trHeight w:val="13"/>
        </w:trPr>
        <w:tc>
          <w:tcPr>
            <w:tcW w:w="4678" w:type="dxa"/>
            <w:vAlign w:val="center"/>
          </w:tcPr>
          <w:p w14:paraId="1D4F0E1D" w14:textId="77777777" w:rsidR="00883373" w:rsidRPr="00E27776" w:rsidRDefault="00883373" w:rsidP="00883373">
            <w:pPr>
              <w:suppressAutoHyphens/>
              <w:spacing w:after="0" w:line="240" w:lineRule="auto"/>
              <w:rPr>
                <w:rFonts w:ascii="Times New Roman" w:hAnsi="Times New Roman" w:cs="Times New Roman"/>
                <w:b/>
                <w:sz w:val="20"/>
                <w:szCs w:val="20"/>
              </w:rPr>
            </w:pPr>
            <w:r w:rsidRPr="00E27776">
              <w:rPr>
                <w:rFonts w:ascii="Times New Roman" w:eastAsia="Times New Roman" w:hAnsi="Times New Roman" w:cs="Times New Roman"/>
                <w:sz w:val="20"/>
                <w:szCs w:val="20"/>
              </w:rPr>
              <w:t>История изменений в сведениях об ЮЛ и ИП</w:t>
            </w:r>
          </w:p>
        </w:tc>
        <w:tc>
          <w:tcPr>
            <w:tcW w:w="709" w:type="dxa"/>
            <w:vAlign w:val="center"/>
          </w:tcPr>
          <w:p w14:paraId="7CDD1EA3"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7CEA61E1" w14:textId="59ADC89A" w:rsidR="00883373" w:rsidRPr="00CC47B6" w:rsidRDefault="00883373" w:rsidP="00883373">
            <w:pPr>
              <w:spacing w:after="0" w:line="240" w:lineRule="auto"/>
              <w:jc w:val="center"/>
              <w:rPr>
                <w:rFonts w:ascii="Times New Roman" w:eastAsia="Times New Roman" w:hAnsi="Times New Roman" w:cs="Times New Roman"/>
                <w:sz w:val="20"/>
                <w:szCs w:val="20"/>
              </w:rPr>
            </w:pPr>
            <w:r w:rsidRPr="00CC47B6">
              <w:rPr>
                <w:rFonts w:ascii="Times New Roman" w:eastAsia="Times New Roman" w:hAnsi="Times New Roman" w:cs="Times New Roman"/>
                <w:sz w:val="20"/>
                <w:szCs w:val="20"/>
              </w:rPr>
              <w:t>+</w:t>
            </w:r>
          </w:p>
        </w:tc>
        <w:tc>
          <w:tcPr>
            <w:tcW w:w="992" w:type="dxa"/>
            <w:vAlign w:val="center"/>
          </w:tcPr>
          <w:p w14:paraId="49ED4495" w14:textId="20A1DEBB"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2E6CDB3A"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73CC2EA3" w14:textId="44428B51"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21230468" w14:textId="7A679BAD"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576CD66F"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56B3333" w14:textId="673F2C1D"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7C97DAF4"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6343E59B" w14:textId="781F6798" w:rsidTr="0084510F">
        <w:trPr>
          <w:trHeight w:val="13"/>
        </w:trPr>
        <w:tc>
          <w:tcPr>
            <w:tcW w:w="4678" w:type="dxa"/>
            <w:vAlign w:val="center"/>
          </w:tcPr>
          <w:p w14:paraId="131773AC" w14:textId="77777777" w:rsidR="00883373" w:rsidRPr="00E27776" w:rsidRDefault="00883373" w:rsidP="00883373">
            <w:pPr>
              <w:suppressAutoHyphens/>
              <w:spacing w:after="0" w:line="240" w:lineRule="auto"/>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Отображение документов о планируемом внесении изменений в ЕГРЮЛ</w:t>
            </w:r>
            <w:r w:rsidRPr="00E27776">
              <w:rPr>
                <w:rFonts w:ascii="Times New Roman" w:hAnsi="Times New Roman" w:cs="Times New Roman"/>
              </w:rPr>
              <w:t xml:space="preserve"> </w:t>
            </w:r>
            <w:r w:rsidRPr="00E27776">
              <w:rPr>
                <w:rFonts w:ascii="Times New Roman" w:eastAsia="Times New Roman" w:hAnsi="Times New Roman" w:cs="Times New Roman"/>
                <w:sz w:val="20"/>
                <w:szCs w:val="20"/>
              </w:rPr>
              <w:t>и ЕГРИП</w:t>
            </w:r>
          </w:p>
        </w:tc>
        <w:tc>
          <w:tcPr>
            <w:tcW w:w="709" w:type="dxa"/>
            <w:vAlign w:val="center"/>
          </w:tcPr>
          <w:p w14:paraId="05BD57BE"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65B4A1C8" w14:textId="39BC9A7C" w:rsidR="00883373" w:rsidRPr="00CC47B6" w:rsidRDefault="00883373" w:rsidP="00883373">
            <w:pPr>
              <w:spacing w:after="0" w:line="240" w:lineRule="auto"/>
              <w:jc w:val="center"/>
              <w:rPr>
                <w:rFonts w:ascii="Times New Roman" w:eastAsia="Times New Roman" w:hAnsi="Times New Roman" w:cs="Times New Roman"/>
                <w:sz w:val="18"/>
                <w:szCs w:val="20"/>
              </w:rPr>
            </w:pPr>
            <w:r w:rsidRPr="00CC47B6">
              <w:rPr>
                <w:rFonts w:ascii="Times New Roman" w:eastAsia="Times New Roman" w:hAnsi="Times New Roman" w:cs="Times New Roman"/>
                <w:sz w:val="18"/>
                <w:szCs w:val="20"/>
              </w:rPr>
              <w:t>_</w:t>
            </w:r>
          </w:p>
        </w:tc>
        <w:tc>
          <w:tcPr>
            <w:tcW w:w="992" w:type="dxa"/>
            <w:vAlign w:val="center"/>
          </w:tcPr>
          <w:p w14:paraId="4BDBC7B9" w14:textId="58C0D1DD"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18"/>
                <w:szCs w:val="20"/>
              </w:rPr>
              <w:t>25 дней в течение года*</w:t>
            </w:r>
            <w:r w:rsidR="002141D9">
              <w:rPr>
                <w:rFonts w:ascii="Times New Roman" w:eastAsia="Times New Roman" w:hAnsi="Times New Roman" w:cs="Times New Roman"/>
                <w:sz w:val="18"/>
                <w:szCs w:val="20"/>
              </w:rPr>
              <w:t>*</w:t>
            </w:r>
          </w:p>
        </w:tc>
        <w:tc>
          <w:tcPr>
            <w:tcW w:w="1276" w:type="dxa"/>
            <w:vAlign w:val="center"/>
          </w:tcPr>
          <w:p w14:paraId="4989EAC9"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7CFC41B9" w14:textId="47E77944"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4B00EE0C" w14:textId="7B26078A"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7DB911B4"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FE9344E" w14:textId="09BB9DEF"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70886F5F"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785A50FF" w14:textId="1DF1DB39" w:rsidTr="0084510F">
        <w:trPr>
          <w:trHeight w:val="13"/>
        </w:trPr>
        <w:tc>
          <w:tcPr>
            <w:tcW w:w="4678" w:type="dxa"/>
            <w:vAlign w:val="center"/>
          </w:tcPr>
          <w:p w14:paraId="3ECC4D77" w14:textId="77777777" w:rsidR="00883373" w:rsidRPr="00E27776" w:rsidRDefault="00883373" w:rsidP="00883373">
            <w:pPr>
              <w:suppressAutoHyphens/>
              <w:spacing w:after="0" w:line="240" w:lineRule="auto"/>
              <w:rPr>
                <w:rFonts w:ascii="Times New Roman" w:hAnsi="Times New Roman" w:cs="Times New Roman"/>
                <w:b/>
                <w:sz w:val="20"/>
                <w:szCs w:val="20"/>
              </w:rPr>
            </w:pPr>
            <w:r w:rsidRPr="00E27776">
              <w:rPr>
                <w:rFonts w:ascii="Times New Roman" w:eastAsia="Times New Roman" w:hAnsi="Times New Roman" w:cs="Times New Roman"/>
                <w:sz w:val="20"/>
                <w:szCs w:val="20"/>
              </w:rPr>
              <w:t>Отображение финансовой информации (бухгалтерские формы 1</w:t>
            </w:r>
            <w:r w:rsidRPr="00E27776">
              <w:rPr>
                <w:rFonts w:ascii="Times New Roman" w:hAnsi="Times New Roman" w:cs="Times New Roman"/>
                <w:sz w:val="20"/>
                <w:szCs w:val="20"/>
              </w:rPr>
              <w:sym w:font="Symbol" w:char="F02D"/>
            </w:r>
            <w:r w:rsidRPr="00E27776">
              <w:rPr>
                <w:rFonts w:ascii="Times New Roman" w:eastAsia="Times New Roman" w:hAnsi="Times New Roman" w:cs="Times New Roman"/>
                <w:sz w:val="20"/>
                <w:szCs w:val="20"/>
              </w:rPr>
              <w:t>6)</w:t>
            </w:r>
          </w:p>
        </w:tc>
        <w:tc>
          <w:tcPr>
            <w:tcW w:w="709" w:type="dxa"/>
            <w:vAlign w:val="center"/>
          </w:tcPr>
          <w:p w14:paraId="3EC4A61F"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2AB19F7D" w14:textId="42FC8187" w:rsidR="00883373" w:rsidRPr="00CC47B6" w:rsidRDefault="00883373" w:rsidP="00883373">
            <w:pPr>
              <w:spacing w:after="0" w:line="240" w:lineRule="auto"/>
              <w:jc w:val="center"/>
              <w:rPr>
                <w:rFonts w:ascii="Times New Roman" w:eastAsia="Times New Roman" w:hAnsi="Times New Roman" w:cs="Times New Roman"/>
                <w:sz w:val="20"/>
                <w:szCs w:val="20"/>
              </w:rPr>
            </w:pPr>
            <w:r w:rsidRPr="00CC47B6">
              <w:rPr>
                <w:rFonts w:ascii="Times New Roman" w:eastAsia="Times New Roman" w:hAnsi="Times New Roman" w:cs="Times New Roman"/>
                <w:sz w:val="20"/>
                <w:szCs w:val="20"/>
              </w:rPr>
              <w:t>1 и 2 формы</w:t>
            </w:r>
          </w:p>
        </w:tc>
        <w:tc>
          <w:tcPr>
            <w:tcW w:w="992" w:type="dxa"/>
            <w:vAlign w:val="center"/>
          </w:tcPr>
          <w:p w14:paraId="1925CF93" w14:textId="5DAF5736"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5A990BD9"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622D4318" w14:textId="1624138D"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3C686EAE" w14:textId="74725B80"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D6AE3CD"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58B1FA1A" w14:textId="7920194C"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ED48DFD"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4B4261CC" w14:textId="140E4226" w:rsidTr="0084510F">
        <w:trPr>
          <w:trHeight w:val="13"/>
        </w:trPr>
        <w:tc>
          <w:tcPr>
            <w:tcW w:w="4678" w:type="dxa"/>
            <w:vAlign w:val="center"/>
          </w:tcPr>
          <w:p w14:paraId="3BE2512E" w14:textId="77777777" w:rsidR="00883373" w:rsidRPr="00E27776" w:rsidRDefault="00883373" w:rsidP="00883373">
            <w:pPr>
              <w:suppressAutoHyphens/>
              <w:spacing w:after="0" w:line="240" w:lineRule="auto"/>
              <w:rPr>
                <w:rFonts w:ascii="Times New Roman" w:hAnsi="Times New Roman" w:cs="Times New Roman"/>
                <w:b/>
                <w:sz w:val="20"/>
                <w:szCs w:val="20"/>
              </w:rPr>
            </w:pPr>
            <w:r w:rsidRPr="00E27776">
              <w:rPr>
                <w:rFonts w:ascii="Times New Roman" w:eastAsia="Times New Roman" w:hAnsi="Times New Roman" w:cs="Times New Roman"/>
                <w:sz w:val="20"/>
                <w:szCs w:val="20"/>
              </w:rPr>
              <w:t>Отображение финансового анализа</w:t>
            </w:r>
          </w:p>
        </w:tc>
        <w:tc>
          <w:tcPr>
            <w:tcW w:w="709" w:type="dxa"/>
            <w:vAlign w:val="center"/>
          </w:tcPr>
          <w:p w14:paraId="74512601" w14:textId="77777777" w:rsidR="00883373" w:rsidRPr="00E27776" w:rsidRDefault="00883373" w:rsidP="00883373">
            <w:pPr>
              <w:spacing w:after="0" w:line="240" w:lineRule="auto"/>
              <w:jc w:val="center"/>
              <w:rPr>
                <w:rFonts w:ascii="Times New Roman" w:hAnsi="Times New Roman" w:cs="Times New Roman"/>
                <w:sz w:val="20"/>
                <w:szCs w:val="20"/>
                <w:lang w:val="en-US"/>
              </w:rPr>
            </w:pPr>
            <w:r w:rsidRPr="00E27776">
              <w:rPr>
                <w:rFonts w:ascii="Times New Roman" w:hAnsi="Times New Roman" w:cs="Times New Roman"/>
                <w:sz w:val="20"/>
                <w:szCs w:val="20"/>
              </w:rPr>
              <w:sym w:font="Symbol" w:char="F02D"/>
            </w:r>
          </w:p>
        </w:tc>
        <w:tc>
          <w:tcPr>
            <w:tcW w:w="1276" w:type="dxa"/>
            <w:vAlign w:val="center"/>
          </w:tcPr>
          <w:p w14:paraId="6E1645F7" w14:textId="6EF8006A" w:rsidR="00883373" w:rsidRPr="00CC47B6" w:rsidRDefault="00883373" w:rsidP="0088337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p>
        </w:tc>
        <w:tc>
          <w:tcPr>
            <w:tcW w:w="992" w:type="dxa"/>
            <w:vAlign w:val="center"/>
          </w:tcPr>
          <w:p w14:paraId="682BDB76" w14:textId="7B405553" w:rsidR="00883373" w:rsidRPr="00E27776" w:rsidRDefault="00883373" w:rsidP="00883373">
            <w:pPr>
              <w:spacing w:after="0" w:line="240" w:lineRule="auto"/>
              <w:jc w:val="center"/>
              <w:rPr>
                <w:rFonts w:ascii="Times New Roman" w:hAnsi="Times New Roman" w:cs="Times New Roman"/>
                <w:sz w:val="20"/>
                <w:szCs w:val="20"/>
                <w:lang w:val="en-US"/>
              </w:rPr>
            </w:pPr>
            <w:r w:rsidRPr="00E27776">
              <w:rPr>
                <w:rFonts w:ascii="Times New Roman" w:eastAsia="Times New Roman" w:hAnsi="Times New Roman" w:cs="Times New Roman"/>
                <w:sz w:val="20"/>
                <w:szCs w:val="20"/>
                <w:lang w:val="en-US"/>
              </w:rPr>
              <w:t>+</w:t>
            </w:r>
          </w:p>
        </w:tc>
        <w:tc>
          <w:tcPr>
            <w:tcW w:w="1276" w:type="dxa"/>
            <w:vAlign w:val="center"/>
          </w:tcPr>
          <w:p w14:paraId="758F3BAB"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63048B33" w14:textId="010EC6A4"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12F10E5A" w14:textId="7D73EAD3"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44C056A8"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21C93B35" w14:textId="04939EA0"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FF1215E"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397175C3" w14:textId="306AF66C" w:rsidTr="0084510F">
        <w:trPr>
          <w:trHeight w:val="13"/>
        </w:trPr>
        <w:tc>
          <w:tcPr>
            <w:tcW w:w="4678" w:type="dxa"/>
            <w:vAlign w:val="center"/>
          </w:tcPr>
          <w:p w14:paraId="4CAEBB28" w14:textId="099F4C64"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t>Информационные выписки из ЕГРЮЛ и ЕГРИП</w:t>
            </w:r>
            <w:r>
              <w:rPr>
                <w:rFonts w:ascii="Times New Roman" w:eastAsia="Times New Roman" w:hAnsi="Times New Roman" w:cs="Times New Roman"/>
                <w:sz w:val="20"/>
                <w:szCs w:val="20"/>
              </w:rPr>
              <w:t xml:space="preserve">, </w:t>
            </w:r>
            <w:r w:rsidRPr="00D42F91">
              <w:rPr>
                <w:rFonts w:ascii="Times New Roman" w:eastAsia="Times New Roman" w:hAnsi="Times New Roman" w:cs="Times New Roman"/>
                <w:sz w:val="20"/>
                <w:szCs w:val="20"/>
              </w:rPr>
              <w:t>в том числе</w:t>
            </w:r>
            <w:r w:rsidRPr="00E27776">
              <w:rPr>
                <w:rFonts w:ascii="Times New Roman" w:eastAsia="Times New Roman" w:hAnsi="Times New Roman" w:cs="Times New Roman"/>
                <w:sz w:val="20"/>
                <w:szCs w:val="20"/>
              </w:rPr>
              <w:t xml:space="preserve"> с электронной подписью ФНС</w:t>
            </w:r>
          </w:p>
        </w:tc>
        <w:tc>
          <w:tcPr>
            <w:tcW w:w="709" w:type="dxa"/>
            <w:vAlign w:val="center"/>
          </w:tcPr>
          <w:p w14:paraId="664EC485"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F839CE3" w14:textId="5949FB2C" w:rsidR="00883373" w:rsidRPr="00CC47B6" w:rsidRDefault="00883373" w:rsidP="00883373">
            <w:pPr>
              <w:spacing w:after="0" w:line="240" w:lineRule="auto"/>
              <w:jc w:val="center"/>
              <w:rPr>
                <w:rFonts w:ascii="Times New Roman" w:eastAsia="Times New Roman" w:hAnsi="Times New Roman" w:cs="Times New Roman"/>
                <w:sz w:val="20"/>
                <w:szCs w:val="20"/>
              </w:rPr>
            </w:pPr>
            <w:r w:rsidRPr="00CC47B6">
              <w:rPr>
                <w:rFonts w:ascii="Times New Roman" w:eastAsia="Times New Roman" w:hAnsi="Times New Roman" w:cs="Times New Roman"/>
                <w:sz w:val="20"/>
                <w:szCs w:val="20"/>
              </w:rPr>
              <w:t>+</w:t>
            </w:r>
          </w:p>
        </w:tc>
        <w:tc>
          <w:tcPr>
            <w:tcW w:w="992" w:type="dxa"/>
            <w:vAlign w:val="center"/>
          </w:tcPr>
          <w:p w14:paraId="76D61E18" w14:textId="6786F576"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F4D819F"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4C25BD2A" w14:textId="2EE740D2"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2B7270D4" w14:textId="405D08C1"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605F341B"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F5EC766" w14:textId="5E24F2F4"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2147ADC"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4986792C" w14:textId="4993CC30" w:rsidTr="0084510F">
        <w:trPr>
          <w:trHeight w:val="201"/>
        </w:trPr>
        <w:tc>
          <w:tcPr>
            <w:tcW w:w="4678" w:type="dxa"/>
            <w:vAlign w:val="center"/>
          </w:tcPr>
          <w:p w14:paraId="50BF7C27"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t>Автоматическое формирование отчета об ЮЛ/ ИП</w:t>
            </w:r>
          </w:p>
        </w:tc>
        <w:tc>
          <w:tcPr>
            <w:tcW w:w="709" w:type="dxa"/>
            <w:vAlign w:val="center"/>
          </w:tcPr>
          <w:p w14:paraId="5D0AB47D"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5E3B30FF" w14:textId="618B157C" w:rsidR="00883373" w:rsidRPr="00CC47B6" w:rsidRDefault="00883373" w:rsidP="00883373">
            <w:pPr>
              <w:spacing w:after="0" w:line="240" w:lineRule="auto"/>
              <w:jc w:val="center"/>
              <w:rPr>
                <w:rFonts w:ascii="Times New Roman" w:eastAsia="Times New Roman" w:hAnsi="Times New Roman" w:cs="Times New Roman"/>
                <w:sz w:val="20"/>
                <w:szCs w:val="20"/>
              </w:rPr>
            </w:pPr>
            <w:r w:rsidRPr="00CC47B6">
              <w:rPr>
                <w:rFonts w:ascii="Times New Roman" w:eastAsia="Times New Roman" w:hAnsi="Times New Roman" w:cs="Times New Roman"/>
                <w:sz w:val="20"/>
                <w:szCs w:val="20"/>
              </w:rPr>
              <w:t>+</w:t>
            </w:r>
          </w:p>
        </w:tc>
        <w:tc>
          <w:tcPr>
            <w:tcW w:w="992" w:type="dxa"/>
            <w:vAlign w:val="center"/>
          </w:tcPr>
          <w:p w14:paraId="7EBB14D2" w14:textId="37269552"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6A1AAE54"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6FB93D41" w14:textId="78AE7774"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1C9EB80A" w14:textId="5ED6C10F"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10072436"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7D04F784" w14:textId="12ED93AD"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4298833B"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19739B58" w14:textId="04210404" w:rsidTr="0084510F">
        <w:trPr>
          <w:trHeight w:val="193"/>
        </w:trPr>
        <w:tc>
          <w:tcPr>
            <w:tcW w:w="4678" w:type="dxa"/>
            <w:vAlign w:val="center"/>
          </w:tcPr>
          <w:p w14:paraId="46E35BBC" w14:textId="77777777" w:rsidR="00883373" w:rsidRPr="00E27776" w:rsidRDefault="00883373" w:rsidP="00883373">
            <w:pPr>
              <w:suppressAutoHyphens/>
              <w:spacing w:after="0" w:line="240" w:lineRule="auto"/>
              <w:rPr>
                <w:rFonts w:ascii="Times New Roman" w:hAnsi="Times New Roman" w:cs="Times New Roman"/>
                <w:b/>
                <w:sz w:val="20"/>
                <w:szCs w:val="20"/>
              </w:rPr>
            </w:pPr>
            <w:r w:rsidRPr="00E27776">
              <w:rPr>
                <w:rFonts w:ascii="Times New Roman" w:eastAsia="Times New Roman" w:hAnsi="Times New Roman" w:cs="Times New Roman"/>
                <w:sz w:val="20"/>
                <w:szCs w:val="20"/>
              </w:rPr>
              <w:t>Осмотр зданий (через общедоступные Интернет-ресурсы)</w:t>
            </w:r>
          </w:p>
        </w:tc>
        <w:tc>
          <w:tcPr>
            <w:tcW w:w="709" w:type="dxa"/>
            <w:vAlign w:val="center"/>
          </w:tcPr>
          <w:p w14:paraId="1B431178"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1116ECEF" w14:textId="542ADC05" w:rsidR="00883373" w:rsidRPr="00CC47B6" w:rsidRDefault="00883373" w:rsidP="00883373">
            <w:pPr>
              <w:spacing w:after="0" w:line="240" w:lineRule="auto"/>
              <w:jc w:val="center"/>
              <w:rPr>
                <w:rFonts w:ascii="Times New Roman" w:eastAsia="Times New Roman" w:hAnsi="Times New Roman" w:cs="Times New Roman"/>
                <w:sz w:val="20"/>
                <w:szCs w:val="20"/>
              </w:rPr>
            </w:pPr>
            <w:r w:rsidRPr="00CC47B6">
              <w:rPr>
                <w:rFonts w:ascii="Times New Roman" w:eastAsia="Times New Roman" w:hAnsi="Times New Roman" w:cs="Times New Roman"/>
                <w:sz w:val="20"/>
                <w:szCs w:val="20"/>
              </w:rPr>
              <w:t>+</w:t>
            </w:r>
          </w:p>
        </w:tc>
        <w:tc>
          <w:tcPr>
            <w:tcW w:w="992" w:type="dxa"/>
            <w:vAlign w:val="center"/>
          </w:tcPr>
          <w:p w14:paraId="7701D7B8" w14:textId="1FD3880C"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1CBDB7B7"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4E1F46E2" w14:textId="58298733"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353DA359" w14:textId="306FDA8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18B06C32"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43336BFE" w14:textId="23B16429"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26C2C119"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20B32CC0" w14:textId="04386499" w:rsidTr="0084510F">
        <w:trPr>
          <w:trHeight w:val="162"/>
        </w:trPr>
        <w:tc>
          <w:tcPr>
            <w:tcW w:w="4678" w:type="dxa"/>
            <w:vAlign w:val="center"/>
          </w:tcPr>
          <w:p w14:paraId="031B4B79" w14:textId="77777777" w:rsidR="00883373" w:rsidRPr="00E27776" w:rsidRDefault="00883373" w:rsidP="00883373">
            <w:pPr>
              <w:suppressAutoHyphens/>
              <w:spacing w:after="0" w:line="240" w:lineRule="auto"/>
              <w:rPr>
                <w:rFonts w:ascii="Times New Roman" w:hAnsi="Times New Roman" w:cs="Times New Roman"/>
                <w:b/>
                <w:sz w:val="20"/>
                <w:szCs w:val="20"/>
              </w:rPr>
            </w:pPr>
            <w:r w:rsidRPr="00E27776">
              <w:rPr>
                <w:rFonts w:ascii="Times New Roman" w:eastAsia="Times New Roman" w:hAnsi="Times New Roman" w:cs="Times New Roman"/>
                <w:sz w:val="20"/>
                <w:szCs w:val="20"/>
              </w:rPr>
              <w:t>Экспресс-отчет по контрагентам</w:t>
            </w:r>
          </w:p>
        </w:tc>
        <w:tc>
          <w:tcPr>
            <w:tcW w:w="709" w:type="dxa"/>
            <w:vAlign w:val="center"/>
          </w:tcPr>
          <w:p w14:paraId="492B25E4"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1B57B277" w14:textId="10AD9D1D" w:rsidR="00883373" w:rsidRPr="00CC47B6" w:rsidRDefault="00883373" w:rsidP="00883373">
            <w:pPr>
              <w:spacing w:after="0" w:line="240" w:lineRule="auto"/>
              <w:jc w:val="center"/>
              <w:rPr>
                <w:rFonts w:ascii="Times New Roman" w:eastAsia="Times New Roman" w:hAnsi="Times New Roman" w:cs="Times New Roman"/>
                <w:sz w:val="20"/>
                <w:szCs w:val="20"/>
              </w:rPr>
            </w:pPr>
            <w:r w:rsidRPr="00CC47B6">
              <w:rPr>
                <w:rFonts w:ascii="Times New Roman" w:eastAsia="Times New Roman" w:hAnsi="Times New Roman" w:cs="Times New Roman"/>
                <w:sz w:val="20"/>
                <w:szCs w:val="20"/>
              </w:rPr>
              <w:t>+</w:t>
            </w:r>
          </w:p>
        </w:tc>
        <w:tc>
          <w:tcPr>
            <w:tcW w:w="992" w:type="dxa"/>
            <w:vAlign w:val="center"/>
          </w:tcPr>
          <w:p w14:paraId="175979DE" w14:textId="378C459F"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5EA5028D"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10560E53" w14:textId="4C34A0E5"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7B5FD14E" w14:textId="20EF1DC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25EDA7BB"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2948774B" w14:textId="5AAB35CE"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5C15413A"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60D777B1" w14:textId="447018EB" w:rsidTr="0084510F">
        <w:trPr>
          <w:trHeight w:val="193"/>
        </w:trPr>
        <w:tc>
          <w:tcPr>
            <w:tcW w:w="4678" w:type="dxa"/>
            <w:vAlign w:val="center"/>
          </w:tcPr>
          <w:p w14:paraId="38FA1C1F"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t>Контакты из общедоступных источников</w:t>
            </w:r>
          </w:p>
        </w:tc>
        <w:tc>
          <w:tcPr>
            <w:tcW w:w="709" w:type="dxa"/>
            <w:vAlign w:val="center"/>
          </w:tcPr>
          <w:p w14:paraId="6E15A9C0"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3C7E381" w14:textId="6F7114EF" w:rsidR="00883373" w:rsidRPr="00CC47B6" w:rsidRDefault="00883373" w:rsidP="00883373">
            <w:pPr>
              <w:spacing w:after="0" w:line="240" w:lineRule="auto"/>
              <w:jc w:val="center"/>
              <w:rPr>
                <w:rFonts w:ascii="Times New Roman" w:eastAsia="Times New Roman" w:hAnsi="Times New Roman" w:cs="Times New Roman"/>
                <w:sz w:val="20"/>
                <w:szCs w:val="20"/>
              </w:rPr>
            </w:pPr>
            <w:r w:rsidRPr="00CC47B6">
              <w:rPr>
                <w:rFonts w:ascii="Times New Roman" w:eastAsia="Times New Roman" w:hAnsi="Times New Roman" w:cs="Times New Roman"/>
                <w:sz w:val="20"/>
                <w:szCs w:val="20"/>
              </w:rPr>
              <w:t>+</w:t>
            </w:r>
          </w:p>
        </w:tc>
        <w:tc>
          <w:tcPr>
            <w:tcW w:w="992" w:type="dxa"/>
            <w:vAlign w:val="center"/>
          </w:tcPr>
          <w:p w14:paraId="501E1872" w14:textId="0E664092"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2D9CA442"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7AA21B34" w14:textId="1A0D443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6D563F75" w14:textId="50702E03"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20CD5049"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7F8DBFD5" w14:textId="1BAC3394"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7C053ADF"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178280F3" w14:textId="0569DBAC" w:rsidTr="0084510F">
        <w:trPr>
          <w:trHeight w:val="13"/>
        </w:trPr>
        <w:tc>
          <w:tcPr>
            <w:tcW w:w="4678" w:type="dxa"/>
            <w:vAlign w:val="center"/>
          </w:tcPr>
          <w:p w14:paraId="4517A721" w14:textId="5EABF827" w:rsidR="00883373" w:rsidRPr="00E27776" w:rsidRDefault="00883373" w:rsidP="00883373">
            <w:pPr>
              <w:suppressAutoHyphens/>
              <w:spacing w:after="0" w:line="240" w:lineRule="auto"/>
              <w:rPr>
                <w:rFonts w:ascii="Times New Roman" w:hAnsi="Times New Roman" w:cs="Times New Roman"/>
                <w:b/>
                <w:sz w:val="20"/>
                <w:szCs w:val="20"/>
              </w:rPr>
            </w:pPr>
            <w:r w:rsidRPr="00E27776">
              <w:rPr>
                <w:rFonts w:ascii="Times New Roman" w:eastAsia="Times New Roman" w:hAnsi="Times New Roman" w:cs="Times New Roman"/>
                <w:sz w:val="20"/>
                <w:szCs w:val="20"/>
              </w:rPr>
              <w:t xml:space="preserve">Мобильные приложения </w:t>
            </w:r>
            <w:r w:rsidRPr="00E27776">
              <w:rPr>
                <w:rFonts w:ascii="Times New Roman" w:eastAsia="Times New Roman" w:hAnsi="Times New Roman" w:cs="Times New Roman"/>
                <w:b/>
                <w:bCs/>
                <w:sz w:val="20"/>
                <w:szCs w:val="20"/>
                <w:lang w:val="en-US"/>
              </w:rPr>
              <w:t>IOS</w:t>
            </w:r>
            <w:r w:rsidRPr="00E27776">
              <w:rPr>
                <w:rFonts w:ascii="Times New Roman" w:eastAsia="Times New Roman" w:hAnsi="Times New Roman" w:cs="Times New Roman"/>
                <w:b/>
                <w:bCs/>
                <w:sz w:val="20"/>
                <w:szCs w:val="20"/>
              </w:rPr>
              <w:t xml:space="preserve"> </w:t>
            </w:r>
            <w:r w:rsidRPr="00E27776">
              <w:rPr>
                <w:rFonts w:ascii="Times New Roman" w:eastAsia="Times New Roman" w:hAnsi="Times New Roman" w:cs="Times New Roman"/>
                <w:sz w:val="20"/>
                <w:szCs w:val="20"/>
              </w:rPr>
              <w:t>и</w:t>
            </w:r>
            <w:r>
              <w:rPr>
                <w:rFonts w:ascii="Times New Roman" w:eastAsia="Times New Roman" w:hAnsi="Times New Roman" w:cs="Times New Roman"/>
                <w:sz w:val="20"/>
                <w:szCs w:val="20"/>
              </w:rPr>
              <w:t>ли</w:t>
            </w:r>
            <w:r w:rsidRPr="00E27776">
              <w:rPr>
                <w:rFonts w:ascii="Times New Roman" w:eastAsia="Times New Roman" w:hAnsi="Times New Roman" w:cs="Times New Roman"/>
                <w:b/>
                <w:bCs/>
                <w:sz w:val="20"/>
                <w:szCs w:val="20"/>
              </w:rPr>
              <w:t xml:space="preserve"> </w:t>
            </w:r>
            <w:r w:rsidRPr="00E27776">
              <w:rPr>
                <w:rFonts w:ascii="Times New Roman" w:eastAsia="Times New Roman" w:hAnsi="Times New Roman" w:cs="Times New Roman"/>
                <w:b/>
                <w:bCs/>
                <w:sz w:val="20"/>
                <w:szCs w:val="20"/>
                <w:lang w:val="en-US"/>
              </w:rPr>
              <w:t>Android</w:t>
            </w:r>
          </w:p>
        </w:tc>
        <w:tc>
          <w:tcPr>
            <w:tcW w:w="709" w:type="dxa"/>
            <w:vAlign w:val="center"/>
          </w:tcPr>
          <w:p w14:paraId="3773710F" w14:textId="275080A3" w:rsidR="00883373" w:rsidRPr="0039589C" w:rsidRDefault="00883373" w:rsidP="00883373">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1</w:t>
            </w:r>
          </w:p>
        </w:tc>
        <w:tc>
          <w:tcPr>
            <w:tcW w:w="1276" w:type="dxa"/>
            <w:vAlign w:val="center"/>
          </w:tcPr>
          <w:p w14:paraId="1F1E96A6" w14:textId="603D05E4" w:rsidR="00883373" w:rsidRPr="00CC47B6" w:rsidRDefault="00883373" w:rsidP="00883373">
            <w:pPr>
              <w:spacing w:after="0" w:line="240" w:lineRule="auto"/>
              <w:jc w:val="center"/>
              <w:rPr>
                <w:rFonts w:ascii="Times New Roman" w:eastAsia="Times New Roman" w:hAnsi="Times New Roman" w:cs="Times New Roman"/>
                <w:sz w:val="20"/>
                <w:szCs w:val="20"/>
              </w:rPr>
            </w:pPr>
            <w:r w:rsidRPr="00CC47B6">
              <w:rPr>
                <w:rFonts w:ascii="Times New Roman" w:eastAsia="Times New Roman" w:hAnsi="Times New Roman" w:cs="Times New Roman"/>
                <w:sz w:val="20"/>
                <w:szCs w:val="20"/>
              </w:rPr>
              <w:t>1</w:t>
            </w:r>
          </w:p>
        </w:tc>
        <w:tc>
          <w:tcPr>
            <w:tcW w:w="992" w:type="dxa"/>
            <w:vAlign w:val="center"/>
          </w:tcPr>
          <w:p w14:paraId="62C51EA5" w14:textId="266F83C3" w:rsidR="00883373" w:rsidRPr="00E27776" w:rsidRDefault="00883373" w:rsidP="00883373">
            <w:pPr>
              <w:spacing w:after="0" w:line="240" w:lineRule="auto"/>
              <w:jc w:val="center"/>
              <w:rPr>
                <w:rFonts w:ascii="Times New Roman" w:hAnsi="Times New Roman" w:cs="Times New Roman"/>
                <w:sz w:val="20"/>
                <w:szCs w:val="20"/>
              </w:rPr>
            </w:pPr>
            <w:r w:rsidRPr="002B6347">
              <w:rPr>
                <w:rFonts w:ascii="Times New Roman" w:eastAsia="Times New Roman" w:hAnsi="Times New Roman" w:cs="Times New Roman"/>
                <w:sz w:val="20"/>
                <w:szCs w:val="20"/>
              </w:rPr>
              <w:t>1</w:t>
            </w:r>
          </w:p>
        </w:tc>
        <w:tc>
          <w:tcPr>
            <w:tcW w:w="1276" w:type="dxa"/>
            <w:vAlign w:val="center"/>
          </w:tcPr>
          <w:p w14:paraId="3F3583BF" w14:textId="4CAA37D4" w:rsidR="00883373" w:rsidRPr="00E27776" w:rsidRDefault="00883373" w:rsidP="00883373">
            <w:pPr>
              <w:spacing w:after="0" w:line="240" w:lineRule="auto"/>
              <w:jc w:val="center"/>
              <w:rPr>
                <w:rFonts w:ascii="Times New Roman" w:eastAsia="Times New Roman" w:hAnsi="Times New Roman" w:cs="Times New Roman"/>
                <w:sz w:val="20"/>
                <w:szCs w:val="20"/>
                <w:lang w:val="en-US"/>
              </w:rPr>
            </w:pPr>
            <w:r w:rsidRPr="002B6347">
              <w:rPr>
                <w:rFonts w:ascii="Times New Roman" w:eastAsia="Times New Roman" w:hAnsi="Times New Roman" w:cs="Times New Roman"/>
                <w:sz w:val="20"/>
                <w:szCs w:val="20"/>
              </w:rPr>
              <w:t>1</w:t>
            </w:r>
          </w:p>
        </w:tc>
        <w:tc>
          <w:tcPr>
            <w:tcW w:w="1275" w:type="dxa"/>
            <w:vAlign w:val="center"/>
          </w:tcPr>
          <w:p w14:paraId="21E29478" w14:textId="09FEAF5A" w:rsidR="00883373" w:rsidRPr="002B6347" w:rsidRDefault="00883373" w:rsidP="00883373">
            <w:pPr>
              <w:spacing w:after="0" w:line="240" w:lineRule="auto"/>
              <w:jc w:val="center"/>
              <w:rPr>
                <w:rFonts w:ascii="Times New Roman" w:eastAsia="Times New Roman" w:hAnsi="Times New Roman" w:cs="Times New Roman"/>
                <w:sz w:val="20"/>
                <w:szCs w:val="20"/>
              </w:rPr>
            </w:pPr>
            <w:r w:rsidRPr="002B6347">
              <w:rPr>
                <w:rFonts w:ascii="Times New Roman" w:eastAsia="Times New Roman" w:hAnsi="Times New Roman" w:cs="Times New Roman"/>
                <w:sz w:val="20"/>
                <w:szCs w:val="20"/>
              </w:rPr>
              <w:t>1</w:t>
            </w:r>
          </w:p>
        </w:tc>
        <w:tc>
          <w:tcPr>
            <w:tcW w:w="1275" w:type="dxa"/>
            <w:vAlign w:val="center"/>
          </w:tcPr>
          <w:p w14:paraId="030C0E22" w14:textId="37FA8C3B" w:rsidR="00883373" w:rsidRPr="00E27776" w:rsidRDefault="00883373" w:rsidP="00883373">
            <w:pPr>
              <w:spacing w:after="0" w:line="240" w:lineRule="auto"/>
              <w:jc w:val="center"/>
              <w:rPr>
                <w:rFonts w:ascii="Times New Roman" w:hAnsi="Times New Roman" w:cs="Times New Roman"/>
                <w:sz w:val="20"/>
                <w:szCs w:val="20"/>
              </w:rPr>
            </w:pPr>
            <w:r w:rsidRPr="002B6347">
              <w:rPr>
                <w:rFonts w:ascii="Times New Roman" w:eastAsia="Times New Roman" w:hAnsi="Times New Roman" w:cs="Times New Roman"/>
                <w:sz w:val="20"/>
                <w:szCs w:val="20"/>
              </w:rPr>
              <w:t>1</w:t>
            </w:r>
          </w:p>
        </w:tc>
        <w:tc>
          <w:tcPr>
            <w:tcW w:w="1276" w:type="dxa"/>
            <w:vAlign w:val="center"/>
          </w:tcPr>
          <w:p w14:paraId="0086D65E" w14:textId="7D680BA0" w:rsidR="00883373" w:rsidRPr="00E27776" w:rsidRDefault="00883373" w:rsidP="00883373">
            <w:pPr>
              <w:spacing w:after="0" w:line="240" w:lineRule="auto"/>
              <w:jc w:val="center"/>
              <w:rPr>
                <w:rFonts w:ascii="Times New Roman" w:hAnsi="Times New Roman" w:cs="Times New Roman"/>
                <w:sz w:val="20"/>
                <w:szCs w:val="20"/>
              </w:rPr>
            </w:pPr>
            <w:r w:rsidRPr="002B6347">
              <w:rPr>
                <w:rFonts w:ascii="Times New Roman" w:eastAsia="Times New Roman" w:hAnsi="Times New Roman" w:cs="Times New Roman"/>
                <w:sz w:val="20"/>
                <w:szCs w:val="20"/>
              </w:rPr>
              <w:t>1</w:t>
            </w:r>
          </w:p>
        </w:tc>
        <w:tc>
          <w:tcPr>
            <w:tcW w:w="1276" w:type="dxa"/>
            <w:vAlign w:val="center"/>
          </w:tcPr>
          <w:p w14:paraId="4FDA877A" w14:textId="0FA385F0" w:rsidR="00883373" w:rsidRPr="00E27776" w:rsidRDefault="00883373" w:rsidP="00883373">
            <w:pPr>
              <w:spacing w:after="0" w:line="240" w:lineRule="auto"/>
              <w:jc w:val="center"/>
              <w:rPr>
                <w:rFonts w:ascii="Times New Roman" w:eastAsia="Times New Roman" w:hAnsi="Times New Roman" w:cs="Times New Roman"/>
                <w:sz w:val="20"/>
                <w:szCs w:val="20"/>
                <w:lang w:val="en-US"/>
              </w:rPr>
            </w:pPr>
            <w:r w:rsidRPr="002B6347">
              <w:rPr>
                <w:rFonts w:ascii="Times New Roman" w:eastAsia="Times New Roman" w:hAnsi="Times New Roman" w:cs="Times New Roman"/>
                <w:sz w:val="20"/>
                <w:szCs w:val="20"/>
              </w:rPr>
              <w:t>1</w:t>
            </w:r>
          </w:p>
        </w:tc>
        <w:tc>
          <w:tcPr>
            <w:tcW w:w="1276" w:type="dxa"/>
            <w:vAlign w:val="center"/>
          </w:tcPr>
          <w:p w14:paraId="0D8C2E0E" w14:textId="71095689" w:rsidR="00883373" w:rsidRPr="00E27776" w:rsidRDefault="00883373" w:rsidP="00883373">
            <w:pPr>
              <w:spacing w:after="0" w:line="240" w:lineRule="auto"/>
              <w:jc w:val="center"/>
              <w:rPr>
                <w:rFonts w:ascii="Times New Roman" w:eastAsia="Times New Roman" w:hAnsi="Times New Roman" w:cs="Times New Roman"/>
                <w:sz w:val="20"/>
                <w:szCs w:val="20"/>
                <w:lang w:val="en-US"/>
              </w:rPr>
            </w:pPr>
            <w:r w:rsidRPr="002B6347">
              <w:rPr>
                <w:rFonts w:ascii="Times New Roman" w:eastAsia="Times New Roman" w:hAnsi="Times New Roman" w:cs="Times New Roman"/>
                <w:sz w:val="20"/>
                <w:szCs w:val="20"/>
              </w:rPr>
              <w:t>1</w:t>
            </w:r>
          </w:p>
        </w:tc>
      </w:tr>
      <w:tr w:rsidR="00883373" w:rsidRPr="00180811" w14:paraId="49995341" w14:textId="772A76DA" w:rsidTr="0084510F">
        <w:trPr>
          <w:trHeight w:val="13"/>
        </w:trPr>
        <w:tc>
          <w:tcPr>
            <w:tcW w:w="4678" w:type="dxa"/>
            <w:vAlign w:val="center"/>
          </w:tcPr>
          <w:p w14:paraId="0499A5B3" w14:textId="77777777" w:rsidR="00883373" w:rsidRPr="00E27776" w:rsidRDefault="00883373" w:rsidP="00883373">
            <w:pPr>
              <w:suppressAutoHyphens/>
              <w:spacing w:after="0" w:line="240" w:lineRule="auto"/>
              <w:rPr>
                <w:rFonts w:ascii="Times New Roman" w:hAnsi="Times New Roman" w:cs="Times New Roman"/>
                <w:b/>
                <w:sz w:val="20"/>
                <w:szCs w:val="20"/>
              </w:rPr>
            </w:pPr>
            <w:r w:rsidRPr="00E27776">
              <w:rPr>
                <w:rFonts w:ascii="Times New Roman" w:eastAsia="Times New Roman" w:hAnsi="Times New Roman" w:cs="Times New Roman"/>
                <w:sz w:val="20"/>
                <w:szCs w:val="20"/>
              </w:rPr>
              <w:t>Отображение информации о государственных контрактах, участии в государственных тендерах и закупках</w:t>
            </w:r>
          </w:p>
        </w:tc>
        <w:tc>
          <w:tcPr>
            <w:tcW w:w="709" w:type="dxa"/>
            <w:vAlign w:val="center"/>
          </w:tcPr>
          <w:p w14:paraId="15767914"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7D222C42" w14:textId="3B34CE41"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Merge w:val="restart"/>
            <w:vAlign w:val="center"/>
          </w:tcPr>
          <w:p w14:paraId="7D0FBED1" w14:textId="73862ABB" w:rsidR="00883373" w:rsidRPr="00E27776" w:rsidRDefault="00883373" w:rsidP="00883373">
            <w:pPr>
              <w:spacing w:after="0" w:line="240" w:lineRule="auto"/>
              <w:jc w:val="center"/>
              <w:rPr>
                <w:rFonts w:ascii="Times New Roman" w:hAnsi="Times New Roman" w:cs="Times New Roman"/>
                <w:sz w:val="20"/>
                <w:szCs w:val="20"/>
              </w:rPr>
            </w:pPr>
          </w:p>
          <w:p w14:paraId="60184DDC" w14:textId="77777777" w:rsidR="00883373" w:rsidRPr="00E27776" w:rsidRDefault="00883373" w:rsidP="00883373">
            <w:pPr>
              <w:spacing w:after="0" w:line="240" w:lineRule="auto"/>
              <w:jc w:val="center"/>
              <w:rPr>
                <w:rFonts w:ascii="Times New Roman" w:hAnsi="Times New Roman" w:cs="Times New Roman"/>
                <w:sz w:val="18"/>
                <w:szCs w:val="20"/>
              </w:rPr>
            </w:pPr>
          </w:p>
          <w:p w14:paraId="1F6FED88" w14:textId="783FEFE9" w:rsidR="00883373" w:rsidRPr="00E27776" w:rsidRDefault="00883373" w:rsidP="00883373">
            <w:pPr>
              <w:spacing w:after="0" w:line="240" w:lineRule="auto"/>
              <w:jc w:val="center"/>
              <w:rPr>
                <w:rFonts w:ascii="Times New Roman" w:hAnsi="Times New Roman" w:cs="Times New Roman"/>
                <w:sz w:val="18"/>
                <w:szCs w:val="20"/>
              </w:rPr>
            </w:pPr>
            <w:r w:rsidRPr="00E27776">
              <w:rPr>
                <w:rFonts w:ascii="Times New Roman" w:eastAsia="Times New Roman" w:hAnsi="Times New Roman" w:cs="Times New Roman"/>
                <w:sz w:val="18"/>
                <w:szCs w:val="20"/>
              </w:rPr>
              <w:t>25 дней в течение года*</w:t>
            </w:r>
            <w:r w:rsidR="002141D9">
              <w:rPr>
                <w:rFonts w:ascii="Times New Roman" w:eastAsia="Times New Roman" w:hAnsi="Times New Roman" w:cs="Times New Roman"/>
                <w:sz w:val="18"/>
                <w:szCs w:val="20"/>
              </w:rPr>
              <w:t>*</w:t>
            </w:r>
          </w:p>
          <w:p w14:paraId="23F83082" w14:textId="77777777" w:rsidR="00883373" w:rsidRPr="00E27776" w:rsidRDefault="00883373" w:rsidP="00883373">
            <w:pPr>
              <w:spacing w:after="0" w:line="240" w:lineRule="auto"/>
              <w:jc w:val="center"/>
              <w:rPr>
                <w:rFonts w:ascii="Times New Roman" w:hAnsi="Times New Roman" w:cs="Times New Roman"/>
                <w:sz w:val="20"/>
                <w:szCs w:val="20"/>
              </w:rPr>
            </w:pPr>
          </w:p>
        </w:tc>
        <w:tc>
          <w:tcPr>
            <w:tcW w:w="1276" w:type="dxa"/>
            <w:vAlign w:val="center"/>
          </w:tcPr>
          <w:p w14:paraId="0369A440"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52A3DC56" w14:textId="0A99BA1C"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06CEE77F" w14:textId="0C667BB1"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4A93A81C"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1DA5241F" w14:textId="6FCA0441"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63678CF4"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5439DE1E" w14:textId="322B869A" w:rsidTr="0084510F">
        <w:trPr>
          <w:trHeight w:val="13"/>
        </w:trPr>
        <w:tc>
          <w:tcPr>
            <w:tcW w:w="4678" w:type="dxa"/>
            <w:vAlign w:val="center"/>
          </w:tcPr>
          <w:p w14:paraId="1A1BBA7C" w14:textId="77777777" w:rsidR="00883373" w:rsidRPr="00E27776" w:rsidRDefault="00883373" w:rsidP="00883373">
            <w:pPr>
              <w:suppressAutoHyphens/>
              <w:spacing w:after="0" w:line="240" w:lineRule="auto"/>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Отображение информации по банковским гарантиям</w:t>
            </w:r>
          </w:p>
        </w:tc>
        <w:tc>
          <w:tcPr>
            <w:tcW w:w="709" w:type="dxa"/>
            <w:vAlign w:val="center"/>
          </w:tcPr>
          <w:p w14:paraId="34CDE0AB" w14:textId="56207768" w:rsidR="00883373" w:rsidRPr="00E2777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27CF07FA" w14:textId="73D9753E"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Merge/>
            <w:vAlign w:val="center"/>
          </w:tcPr>
          <w:p w14:paraId="5930CDBF" w14:textId="2308E893" w:rsidR="00883373" w:rsidRPr="00E27776" w:rsidRDefault="00883373" w:rsidP="00883373">
            <w:pPr>
              <w:spacing w:after="0" w:line="240" w:lineRule="auto"/>
              <w:jc w:val="center"/>
              <w:rPr>
                <w:rFonts w:ascii="Times New Roman" w:hAnsi="Times New Roman" w:cs="Times New Roman"/>
                <w:sz w:val="20"/>
                <w:szCs w:val="20"/>
              </w:rPr>
            </w:pPr>
          </w:p>
        </w:tc>
        <w:tc>
          <w:tcPr>
            <w:tcW w:w="1276" w:type="dxa"/>
            <w:vAlign w:val="center"/>
          </w:tcPr>
          <w:p w14:paraId="4051F91F"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49319245" w14:textId="4685704E"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t>+</w:t>
            </w:r>
          </w:p>
        </w:tc>
        <w:tc>
          <w:tcPr>
            <w:tcW w:w="1275" w:type="dxa"/>
            <w:vAlign w:val="center"/>
          </w:tcPr>
          <w:p w14:paraId="23CEE0D9" w14:textId="7348C16E"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t>+</w:t>
            </w:r>
          </w:p>
        </w:tc>
        <w:tc>
          <w:tcPr>
            <w:tcW w:w="1276" w:type="dxa"/>
            <w:vAlign w:val="center"/>
          </w:tcPr>
          <w:p w14:paraId="52949C5A"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t>+</w:t>
            </w:r>
          </w:p>
        </w:tc>
        <w:tc>
          <w:tcPr>
            <w:tcW w:w="1276" w:type="dxa"/>
            <w:vAlign w:val="center"/>
          </w:tcPr>
          <w:p w14:paraId="2A3F1964" w14:textId="39EE2696"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t>+</w:t>
            </w:r>
          </w:p>
        </w:tc>
        <w:tc>
          <w:tcPr>
            <w:tcW w:w="1276" w:type="dxa"/>
            <w:vAlign w:val="center"/>
          </w:tcPr>
          <w:p w14:paraId="51BDCBFF"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t>+</w:t>
            </w:r>
          </w:p>
        </w:tc>
      </w:tr>
      <w:tr w:rsidR="00883373" w:rsidRPr="00180811" w14:paraId="188251F3" w14:textId="490807A7" w:rsidTr="0084510F">
        <w:trPr>
          <w:trHeight w:val="13"/>
        </w:trPr>
        <w:tc>
          <w:tcPr>
            <w:tcW w:w="4678" w:type="dxa"/>
            <w:vAlign w:val="center"/>
          </w:tcPr>
          <w:p w14:paraId="4B0B172A" w14:textId="77777777" w:rsidR="00883373" w:rsidRPr="00E27776" w:rsidRDefault="00883373" w:rsidP="00883373">
            <w:pPr>
              <w:suppressAutoHyphens/>
              <w:spacing w:after="0" w:line="240" w:lineRule="auto"/>
              <w:rPr>
                <w:rFonts w:ascii="Times New Roman" w:hAnsi="Times New Roman" w:cs="Times New Roman"/>
                <w:b/>
                <w:sz w:val="20"/>
                <w:szCs w:val="20"/>
              </w:rPr>
            </w:pPr>
            <w:r w:rsidRPr="00E27776">
              <w:rPr>
                <w:rFonts w:ascii="Times New Roman" w:eastAsia="Times New Roman" w:hAnsi="Times New Roman" w:cs="Times New Roman"/>
                <w:sz w:val="20"/>
                <w:szCs w:val="20"/>
              </w:rPr>
              <w:t>Отображение информации по арбитражным делам</w:t>
            </w:r>
          </w:p>
        </w:tc>
        <w:tc>
          <w:tcPr>
            <w:tcW w:w="709" w:type="dxa"/>
            <w:vAlign w:val="center"/>
          </w:tcPr>
          <w:p w14:paraId="0384802D"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42110D19" w14:textId="7873BF5C"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Merge/>
            <w:vAlign w:val="center"/>
          </w:tcPr>
          <w:p w14:paraId="0D35F0A1" w14:textId="4C71BA9E" w:rsidR="00883373" w:rsidRPr="00E27776" w:rsidRDefault="00883373" w:rsidP="00883373">
            <w:pPr>
              <w:spacing w:after="0" w:line="240" w:lineRule="auto"/>
              <w:jc w:val="center"/>
              <w:rPr>
                <w:rFonts w:ascii="Times New Roman" w:hAnsi="Times New Roman" w:cs="Times New Roman"/>
                <w:sz w:val="20"/>
                <w:szCs w:val="20"/>
              </w:rPr>
            </w:pPr>
          </w:p>
        </w:tc>
        <w:tc>
          <w:tcPr>
            <w:tcW w:w="1276" w:type="dxa"/>
            <w:vAlign w:val="center"/>
          </w:tcPr>
          <w:p w14:paraId="695CFF64"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62E4A2C7" w14:textId="083239A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2FBE944B" w14:textId="0DC53DE8"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D4BC97A"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1F7D2B0F" w14:textId="5C3D5663"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1FE99AD8"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78F5020D" w14:textId="15A67FE0" w:rsidTr="0084510F">
        <w:trPr>
          <w:trHeight w:val="13"/>
        </w:trPr>
        <w:tc>
          <w:tcPr>
            <w:tcW w:w="4678" w:type="dxa"/>
            <w:vAlign w:val="center"/>
          </w:tcPr>
          <w:p w14:paraId="5A8E855B"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t>Отображение информации об упоминаниях на сайтах в Интернете</w:t>
            </w:r>
          </w:p>
        </w:tc>
        <w:tc>
          <w:tcPr>
            <w:tcW w:w="709" w:type="dxa"/>
            <w:vAlign w:val="center"/>
          </w:tcPr>
          <w:p w14:paraId="289EE919"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11D7647C" w14:textId="5294678E" w:rsidR="00883373" w:rsidRPr="00CC47B6" w:rsidRDefault="00883373" w:rsidP="00883373">
            <w:pPr>
              <w:spacing w:after="0" w:line="240" w:lineRule="auto"/>
              <w:jc w:val="center"/>
              <w:rPr>
                <w:rFonts w:ascii="Times New Roman" w:hAnsi="Times New Roman" w:cs="Times New Roman"/>
                <w:sz w:val="20"/>
                <w:szCs w:val="20"/>
              </w:rPr>
            </w:pPr>
            <w:r w:rsidRPr="00CC47B6">
              <w:rPr>
                <w:rFonts w:ascii="Times New Roman" w:hAnsi="Times New Roman" w:cs="Times New Roman"/>
                <w:sz w:val="20"/>
                <w:szCs w:val="20"/>
              </w:rPr>
              <w:t>+</w:t>
            </w:r>
          </w:p>
        </w:tc>
        <w:tc>
          <w:tcPr>
            <w:tcW w:w="992" w:type="dxa"/>
            <w:vMerge/>
            <w:vAlign w:val="center"/>
          </w:tcPr>
          <w:p w14:paraId="73613347" w14:textId="23305FC9" w:rsidR="00883373" w:rsidRPr="00E27776" w:rsidRDefault="00883373" w:rsidP="00883373">
            <w:pPr>
              <w:spacing w:after="0" w:line="240" w:lineRule="auto"/>
              <w:jc w:val="center"/>
              <w:rPr>
                <w:rFonts w:ascii="Times New Roman" w:hAnsi="Times New Roman" w:cs="Times New Roman"/>
                <w:sz w:val="20"/>
                <w:szCs w:val="20"/>
              </w:rPr>
            </w:pPr>
          </w:p>
        </w:tc>
        <w:tc>
          <w:tcPr>
            <w:tcW w:w="1276" w:type="dxa"/>
            <w:vAlign w:val="center"/>
          </w:tcPr>
          <w:p w14:paraId="72F92AC5"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22312A3F" w14:textId="09DA82EE"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5BEAAAB2" w14:textId="7845A0A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54A3547E"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18ED39D8" w14:textId="71A0D7F3"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5FD0E5AA"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1DBE60BC" w14:textId="058E0800" w:rsidTr="0084510F">
        <w:trPr>
          <w:trHeight w:val="13"/>
        </w:trPr>
        <w:tc>
          <w:tcPr>
            <w:tcW w:w="4678" w:type="dxa"/>
            <w:vAlign w:val="center"/>
          </w:tcPr>
          <w:p w14:paraId="6A5CA189"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lastRenderedPageBreak/>
              <w:t>Отображение связанных товарных знаков</w:t>
            </w:r>
          </w:p>
        </w:tc>
        <w:tc>
          <w:tcPr>
            <w:tcW w:w="709" w:type="dxa"/>
            <w:vAlign w:val="center"/>
          </w:tcPr>
          <w:p w14:paraId="7EADE580"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DC92AB9" w14:textId="0B8125BC"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Merge/>
            <w:vAlign w:val="center"/>
          </w:tcPr>
          <w:p w14:paraId="704A4C71" w14:textId="0F36A0F2" w:rsidR="00883373" w:rsidRPr="00E27776" w:rsidRDefault="00883373" w:rsidP="00883373">
            <w:pPr>
              <w:spacing w:after="0" w:line="240" w:lineRule="auto"/>
              <w:jc w:val="center"/>
              <w:rPr>
                <w:rFonts w:ascii="Times New Roman" w:hAnsi="Times New Roman" w:cs="Times New Roman"/>
                <w:sz w:val="20"/>
                <w:szCs w:val="20"/>
              </w:rPr>
            </w:pPr>
          </w:p>
        </w:tc>
        <w:tc>
          <w:tcPr>
            <w:tcW w:w="1276" w:type="dxa"/>
            <w:vAlign w:val="center"/>
          </w:tcPr>
          <w:p w14:paraId="6D638F72"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35E0520B" w14:textId="1EDD8DF9"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1F83071F" w14:textId="532E64DD"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0B4E9BC"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77790FD" w14:textId="2CF89DB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101FC87"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638D9624" w14:textId="024742A9" w:rsidTr="0084510F">
        <w:trPr>
          <w:trHeight w:val="13"/>
        </w:trPr>
        <w:tc>
          <w:tcPr>
            <w:tcW w:w="4678" w:type="dxa"/>
            <w:vAlign w:val="center"/>
          </w:tcPr>
          <w:p w14:paraId="2B91D43B"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t>Отображение информации по сообщениям о банкротстве физических и юридических лиц</w:t>
            </w:r>
          </w:p>
        </w:tc>
        <w:tc>
          <w:tcPr>
            <w:tcW w:w="709" w:type="dxa"/>
            <w:vAlign w:val="center"/>
          </w:tcPr>
          <w:p w14:paraId="14879D4C"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598F762E" w14:textId="749153C4"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Merge/>
            <w:vAlign w:val="center"/>
          </w:tcPr>
          <w:p w14:paraId="31AA397D" w14:textId="6978C7A2" w:rsidR="00883373" w:rsidRPr="00E27776" w:rsidRDefault="00883373" w:rsidP="00883373">
            <w:pPr>
              <w:spacing w:after="0" w:line="240" w:lineRule="auto"/>
              <w:jc w:val="center"/>
              <w:rPr>
                <w:rFonts w:ascii="Times New Roman" w:hAnsi="Times New Roman" w:cs="Times New Roman"/>
                <w:sz w:val="20"/>
                <w:szCs w:val="20"/>
                <w:lang w:val="en-US"/>
              </w:rPr>
            </w:pPr>
          </w:p>
        </w:tc>
        <w:tc>
          <w:tcPr>
            <w:tcW w:w="1276" w:type="dxa"/>
            <w:vAlign w:val="center"/>
          </w:tcPr>
          <w:p w14:paraId="6A6C31D2"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2EBE9F5D" w14:textId="349C5510"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53C03515" w14:textId="79B84F14"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FC140C5"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3DE8CC1" w14:textId="70467973"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BCA6AA9"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098D633B" w14:textId="3EF9EEEC" w:rsidTr="0084510F">
        <w:trPr>
          <w:trHeight w:val="13"/>
        </w:trPr>
        <w:tc>
          <w:tcPr>
            <w:tcW w:w="4678" w:type="dxa"/>
            <w:vAlign w:val="center"/>
          </w:tcPr>
          <w:p w14:paraId="49C5CFCC" w14:textId="77777777" w:rsidR="00883373" w:rsidRPr="00E27776" w:rsidRDefault="00883373" w:rsidP="00883373">
            <w:pPr>
              <w:suppressAutoHyphens/>
              <w:spacing w:after="0" w:line="240" w:lineRule="auto"/>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Отображение информации о делах, рассмотренных судами общей юрисдикции</w:t>
            </w:r>
          </w:p>
        </w:tc>
        <w:tc>
          <w:tcPr>
            <w:tcW w:w="709" w:type="dxa"/>
            <w:vAlign w:val="center"/>
          </w:tcPr>
          <w:p w14:paraId="44C1B474"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2682B08B" w14:textId="0647886F"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Merge/>
            <w:vAlign w:val="center"/>
          </w:tcPr>
          <w:p w14:paraId="56349CD5" w14:textId="6FB5A4DD" w:rsidR="00883373" w:rsidRPr="00E27776" w:rsidRDefault="00883373" w:rsidP="00883373">
            <w:pPr>
              <w:spacing w:after="0" w:line="240" w:lineRule="auto"/>
              <w:jc w:val="center"/>
              <w:rPr>
                <w:rFonts w:ascii="Times New Roman" w:hAnsi="Times New Roman" w:cs="Times New Roman"/>
                <w:sz w:val="20"/>
                <w:szCs w:val="20"/>
              </w:rPr>
            </w:pPr>
          </w:p>
        </w:tc>
        <w:tc>
          <w:tcPr>
            <w:tcW w:w="1276" w:type="dxa"/>
            <w:vAlign w:val="center"/>
          </w:tcPr>
          <w:p w14:paraId="3B71774A"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7AB5CAF8" w14:textId="6C7804DA"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0AFA188B" w14:textId="61F4783E"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78C4AFD"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1C25921F" w14:textId="684936F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68636A4E"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70BFB66D" w14:textId="2B3B95A8" w:rsidTr="0084510F">
        <w:trPr>
          <w:trHeight w:val="13"/>
        </w:trPr>
        <w:tc>
          <w:tcPr>
            <w:tcW w:w="4678" w:type="dxa"/>
            <w:vAlign w:val="center"/>
          </w:tcPr>
          <w:p w14:paraId="102475C6"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t xml:space="preserve">Отображение информации о лицензиях </w:t>
            </w:r>
          </w:p>
        </w:tc>
        <w:tc>
          <w:tcPr>
            <w:tcW w:w="709" w:type="dxa"/>
            <w:vAlign w:val="center"/>
          </w:tcPr>
          <w:p w14:paraId="61C6EE44"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795818BB" w14:textId="0149B21E"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Merge/>
            <w:vAlign w:val="center"/>
          </w:tcPr>
          <w:p w14:paraId="27AF8F88" w14:textId="7EBB7A84" w:rsidR="00883373" w:rsidRPr="00E27776" w:rsidRDefault="00883373" w:rsidP="00883373">
            <w:pPr>
              <w:spacing w:after="0" w:line="240" w:lineRule="auto"/>
              <w:jc w:val="center"/>
              <w:rPr>
                <w:rFonts w:ascii="Times New Roman" w:hAnsi="Times New Roman" w:cs="Times New Roman"/>
                <w:sz w:val="20"/>
                <w:szCs w:val="20"/>
              </w:rPr>
            </w:pPr>
          </w:p>
        </w:tc>
        <w:tc>
          <w:tcPr>
            <w:tcW w:w="1276" w:type="dxa"/>
            <w:vAlign w:val="center"/>
          </w:tcPr>
          <w:p w14:paraId="15220C4E"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349BC3A6" w14:textId="535F0852"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563ED324" w14:textId="2B38943D"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4336FEDE"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2FDC6EFB" w14:textId="1DE864E0"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69A4EFA"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358BE846" w14:textId="3712E307" w:rsidTr="0084510F">
        <w:trPr>
          <w:trHeight w:val="13"/>
        </w:trPr>
        <w:tc>
          <w:tcPr>
            <w:tcW w:w="4678" w:type="dxa"/>
            <w:vAlign w:val="center"/>
          </w:tcPr>
          <w:p w14:paraId="05C66B69"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t>Отображение информации о сообщениях эмитентов</w:t>
            </w:r>
          </w:p>
        </w:tc>
        <w:tc>
          <w:tcPr>
            <w:tcW w:w="709" w:type="dxa"/>
            <w:vAlign w:val="center"/>
          </w:tcPr>
          <w:p w14:paraId="28135FB5"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43EEC26F" w14:textId="0342C753"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Merge/>
            <w:vAlign w:val="center"/>
          </w:tcPr>
          <w:p w14:paraId="0A4B5DF3" w14:textId="43B9A4A9" w:rsidR="00883373" w:rsidRPr="00E27776" w:rsidRDefault="00883373" w:rsidP="00883373">
            <w:pPr>
              <w:spacing w:after="0" w:line="240" w:lineRule="auto"/>
              <w:jc w:val="center"/>
              <w:rPr>
                <w:rFonts w:ascii="Times New Roman" w:hAnsi="Times New Roman" w:cs="Times New Roman"/>
                <w:sz w:val="20"/>
                <w:szCs w:val="20"/>
              </w:rPr>
            </w:pPr>
          </w:p>
        </w:tc>
        <w:tc>
          <w:tcPr>
            <w:tcW w:w="1276" w:type="dxa"/>
            <w:vAlign w:val="center"/>
          </w:tcPr>
          <w:p w14:paraId="085FF9CA"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5A66F878" w14:textId="7FCF05A1"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64FE6AEF" w14:textId="56AD88D3"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F5947A4"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6F1E18DF" w14:textId="028F92AC"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70AD08FD"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7E93922F" w14:textId="0C698242" w:rsidTr="0084510F">
        <w:trPr>
          <w:trHeight w:val="13"/>
        </w:trPr>
        <w:tc>
          <w:tcPr>
            <w:tcW w:w="4678" w:type="dxa"/>
            <w:vAlign w:val="center"/>
          </w:tcPr>
          <w:p w14:paraId="535A8677"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t>Отображение информации из реестра особых адресов ФНС</w:t>
            </w:r>
          </w:p>
        </w:tc>
        <w:tc>
          <w:tcPr>
            <w:tcW w:w="709" w:type="dxa"/>
            <w:vAlign w:val="center"/>
          </w:tcPr>
          <w:p w14:paraId="52E5768B"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2D1E2F3C" w14:textId="33E564E4"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Merge/>
            <w:vAlign w:val="center"/>
          </w:tcPr>
          <w:p w14:paraId="4801A13D" w14:textId="39A5EA66" w:rsidR="00883373" w:rsidRPr="00E27776" w:rsidRDefault="00883373" w:rsidP="00883373">
            <w:pPr>
              <w:spacing w:after="0" w:line="240" w:lineRule="auto"/>
              <w:jc w:val="center"/>
              <w:rPr>
                <w:rFonts w:ascii="Times New Roman" w:hAnsi="Times New Roman" w:cs="Times New Roman"/>
                <w:sz w:val="20"/>
                <w:szCs w:val="20"/>
                <w:lang w:val="en-US"/>
              </w:rPr>
            </w:pPr>
          </w:p>
        </w:tc>
        <w:tc>
          <w:tcPr>
            <w:tcW w:w="1276" w:type="dxa"/>
            <w:vAlign w:val="center"/>
          </w:tcPr>
          <w:p w14:paraId="01938CD6"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105E32D2" w14:textId="4417FB82"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148EA1E5" w14:textId="3B56EA10"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EE591DA"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8193E5D" w14:textId="1E96BB2E"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4B7A2FA1"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439C0F54" w14:textId="70710B15" w:rsidTr="0084510F">
        <w:trPr>
          <w:trHeight w:val="13"/>
        </w:trPr>
        <w:tc>
          <w:tcPr>
            <w:tcW w:w="4678" w:type="dxa"/>
            <w:vAlign w:val="center"/>
          </w:tcPr>
          <w:p w14:paraId="7E5C0324"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t>Отображение информации из реестра торгово-промышленной палаты</w:t>
            </w:r>
          </w:p>
        </w:tc>
        <w:tc>
          <w:tcPr>
            <w:tcW w:w="709" w:type="dxa"/>
            <w:vAlign w:val="center"/>
          </w:tcPr>
          <w:p w14:paraId="2AF175D7"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758CAA95" w14:textId="025C447A"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Merge/>
            <w:vAlign w:val="center"/>
          </w:tcPr>
          <w:p w14:paraId="0C427307" w14:textId="7A06E503" w:rsidR="00883373" w:rsidRPr="00E27776" w:rsidRDefault="00883373" w:rsidP="00883373">
            <w:pPr>
              <w:spacing w:after="0" w:line="240" w:lineRule="auto"/>
              <w:jc w:val="center"/>
              <w:rPr>
                <w:rFonts w:ascii="Times New Roman" w:hAnsi="Times New Roman" w:cs="Times New Roman"/>
                <w:sz w:val="20"/>
                <w:szCs w:val="20"/>
              </w:rPr>
            </w:pPr>
          </w:p>
        </w:tc>
        <w:tc>
          <w:tcPr>
            <w:tcW w:w="1276" w:type="dxa"/>
            <w:vAlign w:val="center"/>
          </w:tcPr>
          <w:p w14:paraId="6C4396AD"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3A717DA5" w14:textId="6718742E"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77F86175" w14:textId="08D04EF3"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EBFB407"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6B6A2105" w14:textId="2E68C8BC"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6181AAA9"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26F3A3CB" w14:textId="48129501" w:rsidTr="0084510F">
        <w:trPr>
          <w:trHeight w:val="13"/>
        </w:trPr>
        <w:tc>
          <w:tcPr>
            <w:tcW w:w="4678" w:type="dxa"/>
            <w:vAlign w:val="center"/>
          </w:tcPr>
          <w:p w14:paraId="5504E6CD"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t>Отображение информации по исполнительным производствам</w:t>
            </w:r>
          </w:p>
        </w:tc>
        <w:tc>
          <w:tcPr>
            <w:tcW w:w="709" w:type="dxa"/>
            <w:vAlign w:val="center"/>
          </w:tcPr>
          <w:p w14:paraId="381725C8"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09F8986" w14:textId="28BBA5A5"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Merge/>
            <w:vAlign w:val="center"/>
          </w:tcPr>
          <w:p w14:paraId="6B11454B" w14:textId="30791821" w:rsidR="00883373" w:rsidRPr="00E27776" w:rsidRDefault="00883373" w:rsidP="00883373">
            <w:pPr>
              <w:spacing w:after="0" w:line="240" w:lineRule="auto"/>
              <w:jc w:val="center"/>
              <w:rPr>
                <w:rFonts w:ascii="Times New Roman" w:hAnsi="Times New Roman" w:cs="Times New Roman"/>
                <w:sz w:val="20"/>
                <w:szCs w:val="20"/>
              </w:rPr>
            </w:pPr>
          </w:p>
        </w:tc>
        <w:tc>
          <w:tcPr>
            <w:tcW w:w="1276" w:type="dxa"/>
            <w:vAlign w:val="center"/>
          </w:tcPr>
          <w:p w14:paraId="109C2DB5"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79AB85F9" w14:textId="302DED44"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52923C1D" w14:textId="2EEDF3B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4F1909B0"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E958706" w14:textId="1376EA24"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19699BBE"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61E5E0EC" w14:textId="58A75F91" w:rsidTr="0084510F">
        <w:trPr>
          <w:trHeight w:val="13"/>
        </w:trPr>
        <w:tc>
          <w:tcPr>
            <w:tcW w:w="4678" w:type="dxa"/>
            <w:vAlign w:val="center"/>
          </w:tcPr>
          <w:p w14:paraId="6BDF6AC0"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t>Отображение информации из реестра малого и среднего предпринимательства</w:t>
            </w:r>
          </w:p>
        </w:tc>
        <w:tc>
          <w:tcPr>
            <w:tcW w:w="709" w:type="dxa"/>
            <w:vAlign w:val="center"/>
          </w:tcPr>
          <w:p w14:paraId="750F36F1"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37A0205" w14:textId="41CE784F"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Merge w:val="restart"/>
            <w:vAlign w:val="center"/>
          </w:tcPr>
          <w:p w14:paraId="43C7A2BB" w14:textId="47E3BBAC" w:rsidR="00883373" w:rsidRPr="00E27776" w:rsidRDefault="00883373" w:rsidP="00883373">
            <w:pPr>
              <w:spacing w:after="0" w:line="240" w:lineRule="auto"/>
              <w:jc w:val="center"/>
              <w:rPr>
                <w:rFonts w:ascii="Times New Roman" w:hAnsi="Times New Roman" w:cs="Times New Roman"/>
                <w:sz w:val="18"/>
                <w:szCs w:val="20"/>
              </w:rPr>
            </w:pPr>
            <w:r w:rsidRPr="00E27776">
              <w:rPr>
                <w:rFonts w:ascii="Times New Roman" w:eastAsia="Times New Roman" w:hAnsi="Times New Roman" w:cs="Times New Roman"/>
                <w:sz w:val="18"/>
                <w:szCs w:val="20"/>
              </w:rPr>
              <w:t>25 дней в течение года*</w:t>
            </w:r>
            <w:r w:rsidR="002141D9">
              <w:rPr>
                <w:rFonts w:ascii="Times New Roman" w:eastAsia="Times New Roman" w:hAnsi="Times New Roman" w:cs="Times New Roman"/>
                <w:sz w:val="18"/>
                <w:szCs w:val="20"/>
              </w:rPr>
              <w:t>*</w:t>
            </w:r>
          </w:p>
          <w:p w14:paraId="63BBAAAB" w14:textId="736BA3DB" w:rsidR="00883373" w:rsidRPr="00E27776" w:rsidRDefault="00883373" w:rsidP="00883373">
            <w:pPr>
              <w:spacing w:after="0" w:line="240" w:lineRule="auto"/>
              <w:jc w:val="center"/>
              <w:rPr>
                <w:rFonts w:ascii="Times New Roman" w:hAnsi="Times New Roman" w:cs="Times New Roman"/>
                <w:sz w:val="20"/>
                <w:szCs w:val="20"/>
                <w:lang w:val="en-US"/>
              </w:rPr>
            </w:pPr>
          </w:p>
        </w:tc>
        <w:tc>
          <w:tcPr>
            <w:tcW w:w="1276" w:type="dxa"/>
            <w:vAlign w:val="center"/>
          </w:tcPr>
          <w:p w14:paraId="318F4A59"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581582F8" w14:textId="6CF41A66"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61240535" w14:textId="443FA123"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DE8AA08"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21CFBE57" w14:textId="49FCE46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9C5C362"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2FAE8B29" w14:textId="287C7A60" w:rsidTr="0084510F">
        <w:trPr>
          <w:trHeight w:val="13"/>
        </w:trPr>
        <w:tc>
          <w:tcPr>
            <w:tcW w:w="4678" w:type="dxa"/>
            <w:vAlign w:val="center"/>
          </w:tcPr>
          <w:p w14:paraId="4AF2B3E5"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t>Отображение информации о залогах движимого имущества</w:t>
            </w:r>
          </w:p>
        </w:tc>
        <w:tc>
          <w:tcPr>
            <w:tcW w:w="709" w:type="dxa"/>
            <w:vAlign w:val="center"/>
          </w:tcPr>
          <w:p w14:paraId="5BEC4330"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CDC0AB1" w14:textId="28EA3ADE"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Merge/>
            <w:vAlign w:val="center"/>
          </w:tcPr>
          <w:p w14:paraId="11DA70F7" w14:textId="7AAC3E39" w:rsidR="00883373" w:rsidRPr="00E27776" w:rsidRDefault="00883373" w:rsidP="00883373">
            <w:pPr>
              <w:spacing w:after="0" w:line="240" w:lineRule="auto"/>
              <w:jc w:val="center"/>
              <w:rPr>
                <w:rFonts w:ascii="Times New Roman" w:hAnsi="Times New Roman" w:cs="Times New Roman"/>
                <w:sz w:val="20"/>
                <w:szCs w:val="20"/>
                <w:lang w:val="en-US"/>
              </w:rPr>
            </w:pPr>
          </w:p>
        </w:tc>
        <w:tc>
          <w:tcPr>
            <w:tcW w:w="1276" w:type="dxa"/>
            <w:vAlign w:val="center"/>
          </w:tcPr>
          <w:p w14:paraId="042C761F"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74EC3A7B" w14:textId="6BA5ACF1"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38BC3431" w14:textId="4C4E5A55"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272B06BB"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8ADFFFD" w14:textId="10C84B20"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6424E67"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0E07DF5E" w14:textId="300E6A57" w:rsidTr="0084510F">
        <w:trPr>
          <w:trHeight w:val="13"/>
        </w:trPr>
        <w:tc>
          <w:tcPr>
            <w:tcW w:w="4678" w:type="dxa"/>
            <w:vAlign w:val="center"/>
          </w:tcPr>
          <w:p w14:paraId="561D6B73"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t>Отображение информации о плановых проверках</w:t>
            </w:r>
          </w:p>
        </w:tc>
        <w:tc>
          <w:tcPr>
            <w:tcW w:w="709" w:type="dxa"/>
            <w:vAlign w:val="center"/>
          </w:tcPr>
          <w:p w14:paraId="41B00686"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11C83E5" w14:textId="3CE10F72"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Merge/>
            <w:vAlign w:val="center"/>
          </w:tcPr>
          <w:p w14:paraId="18F7242A" w14:textId="6092F70C" w:rsidR="00883373" w:rsidRPr="00E27776" w:rsidRDefault="00883373" w:rsidP="00883373">
            <w:pPr>
              <w:spacing w:after="0" w:line="240" w:lineRule="auto"/>
              <w:jc w:val="center"/>
              <w:rPr>
                <w:rFonts w:ascii="Times New Roman" w:hAnsi="Times New Roman" w:cs="Times New Roman"/>
                <w:sz w:val="20"/>
                <w:szCs w:val="20"/>
                <w:lang w:val="en-US"/>
              </w:rPr>
            </w:pPr>
          </w:p>
        </w:tc>
        <w:tc>
          <w:tcPr>
            <w:tcW w:w="1276" w:type="dxa"/>
            <w:vAlign w:val="center"/>
          </w:tcPr>
          <w:p w14:paraId="5C331ECC"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160EE61F" w14:textId="4DE89D59"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30315326" w14:textId="258C651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6F4FA6E1"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5DC1E9EA" w14:textId="0991AC83"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7337B0AA"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2387DCC6" w14:textId="40C7B837" w:rsidTr="0084510F">
        <w:trPr>
          <w:trHeight w:val="13"/>
        </w:trPr>
        <w:tc>
          <w:tcPr>
            <w:tcW w:w="4678" w:type="dxa"/>
            <w:vAlign w:val="center"/>
          </w:tcPr>
          <w:p w14:paraId="5F10CBA6" w14:textId="77777777" w:rsidR="00883373" w:rsidRPr="00E27776" w:rsidRDefault="00883373" w:rsidP="00883373">
            <w:pPr>
              <w:suppressAutoHyphens/>
              <w:spacing w:after="0" w:line="240" w:lineRule="auto"/>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Отображение информации о финансовой аренде (лизингу)</w:t>
            </w:r>
          </w:p>
        </w:tc>
        <w:tc>
          <w:tcPr>
            <w:tcW w:w="709" w:type="dxa"/>
            <w:vAlign w:val="center"/>
          </w:tcPr>
          <w:p w14:paraId="2261897B"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1E46084C" w14:textId="211A561E"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Merge/>
            <w:vAlign w:val="center"/>
          </w:tcPr>
          <w:p w14:paraId="12E3F5EC" w14:textId="3DFC9752" w:rsidR="00883373" w:rsidRPr="00E27776" w:rsidRDefault="00883373" w:rsidP="00883373">
            <w:pPr>
              <w:spacing w:after="0" w:line="240" w:lineRule="auto"/>
              <w:jc w:val="center"/>
              <w:rPr>
                <w:rFonts w:ascii="Times New Roman" w:hAnsi="Times New Roman" w:cs="Times New Roman"/>
                <w:sz w:val="20"/>
                <w:szCs w:val="20"/>
              </w:rPr>
            </w:pPr>
          </w:p>
        </w:tc>
        <w:tc>
          <w:tcPr>
            <w:tcW w:w="1276" w:type="dxa"/>
            <w:vAlign w:val="center"/>
          </w:tcPr>
          <w:p w14:paraId="4E5E2817"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6E1DDCCE" w14:textId="6FE94CA6"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0D34CD88" w14:textId="549EE0AB"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DBD7F59"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29CB41DD" w14:textId="247AD9DA"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75AA8E87"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ED658E" w14:paraId="0D2ADA2A" w14:textId="2B73F6A0" w:rsidTr="0084510F">
        <w:trPr>
          <w:trHeight w:val="13"/>
        </w:trPr>
        <w:tc>
          <w:tcPr>
            <w:tcW w:w="4678" w:type="dxa"/>
            <w:shd w:val="clear" w:color="auto" w:fill="auto"/>
            <w:vAlign w:val="center"/>
          </w:tcPr>
          <w:p w14:paraId="2E2D5320" w14:textId="77777777" w:rsidR="00883373" w:rsidRPr="00E27776" w:rsidRDefault="00883373" w:rsidP="00883373">
            <w:pPr>
              <w:suppressAutoHyphens/>
              <w:spacing w:after="0" w:line="240" w:lineRule="auto"/>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Отображение информации о применении специальных налоговых режимов</w:t>
            </w:r>
          </w:p>
        </w:tc>
        <w:tc>
          <w:tcPr>
            <w:tcW w:w="709" w:type="dxa"/>
            <w:shd w:val="clear" w:color="auto" w:fill="auto"/>
            <w:vAlign w:val="center"/>
          </w:tcPr>
          <w:p w14:paraId="1BDAB923" w14:textId="3691BA0E" w:rsidR="00883373" w:rsidRPr="00DD17B3" w:rsidRDefault="00883373" w:rsidP="0088337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vAlign w:val="center"/>
          </w:tcPr>
          <w:p w14:paraId="7A187E64" w14:textId="0A667E3D"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Merge/>
            <w:vAlign w:val="center"/>
          </w:tcPr>
          <w:p w14:paraId="30FD2445" w14:textId="7FB912F0" w:rsidR="00883373" w:rsidRPr="00E27776" w:rsidRDefault="00883373" w:rsidP="00883373">
            <w:pPr>
              <w:spacing w:after="0" w:line="240" w:lineRule="auto"/>
              <w:jc w:val="center"/>
              <w:rPr>
                <w:rFonts w:ascii="Times New Roman" w:hAnsi="Times New Roman" w:cs="Times New Roman"/>
                <w:sz w:val="20"/>
                <w:szCs w:val="20"/>
              </w:rPr>
            </w:pPr>
          </w:p>
        </w:tc>
        <w:tc>
          <w:tcPr>
            <w:tcW w:w="1276" w:type="dxa"/>
            <w:vAlign w:val="center"/>
          </w:tcPr>
          <w:p w14:paraId="7A653983"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202D04DF" w14:textId="642E7D08"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shd w:val="clear" w:color="auto" w:fill="auto"/>
            <w:vAlign w:val="center"/>
          </w:tcPr>
          <w:p w14:paraId="185C5D9D" w14:textId="0AACBF21"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shd w:val="clear" w:color="auto" w:fill="auto"/>
            <w:vAlign w:val="center"/>
          </w:tcPr>
          <w:p w14:paraId="2A800FCD"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DEAF50E" w14:textId="76D44169"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9C7DBCD"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3034CB04" w14:textId="31F954A3" w:rsidTr="0084510F">
        <w:trPr>
          <w:trHeight w:val="13"/>
        </w:trPr>
        <w:tc>
          <w:tcPr>
            <w:tcW w:w="4678" w:type="dxa"/>
            <w:shd w:val="clear" w:color="auto" w:fill="auto"/>
            <w:vAlign w:val="center"/>
          </w:tcPr>
          <w:p w14:paraId="400045F0" w14:textId="77777777" w:rsidR="00883373" w:rsidRPr="00E27776" w:rsidRDefault="00883373" w:rsidP="00883373">
            <w:pPr>
              <w:suppressAutoHyphens/>
              <w:spacing w:after="0" w:line="240" w:lineRule="auto"/>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Отображение информации о среднесписочной численности сотрудников</w:t>
            </w:r>
          </w:p>
        </w:tc>
        <w:tc>
          <w:tcPr>
            <w:tcW w:w="709" w:type="dxa"/>
            <w:shd w:val="clear" w:color="auto" w:fill="auto"/>
            <w:vAlign w:val="center"/>
          </w:tcPr>
          <w:p w14:paraId="6587E95E" w14:textId="0F9B8CCC" w:rsidR="00883373" w:rsidRPr="00DD17B3" w:rsidRDefault="00883373" w:rsidP="0088337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vAlign w:val="center"/>
          </w:tcPr>
          <w:p w14:paraId="0D374CB6" w14:textId="1905ACA0"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Merge/>
            <w:vAlign w:val="center"/>
          </w:tcPr>
          <w:p w14:paraId="2A10AB8B" w14:textId="18B5B040" w:rsidR="00883373" w:rsidRPr="00E27776" w:rsidRDefault="00883373" w:rsidP="00883373">
            <w:pPr>
              <w:spacing w:after="0" w:line="240" w:lineRule="auto"/>
              <w:jc w:val="center"/>
              <w:rPr>
                <w:rFonts w:ascii="Times New Roman" w:hAnsi="Times New Roman" w:cs="Times New Roman"/>
                <w:sz w:val="20"/>
                <w:szCs w:val="20"/>
              </w:rPr>
            </w:pPr>
          </w:p>
        </w:tc>
        <w:tc>
          <w:tcPr>
            <w:tcW w:w="1276" w:type="dxa"/>
            <w:vAlign w:val="center"/>
          </w:tcPr>
          <w:p w14:paraId="5C91B8A7"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4F05328E" w14:textId="667F7824"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shd w:val="clear" w:color="auto" w:fill="auto"/>
            <w:vAlign w:val="center"/>
          </w:tcPr>
          <w:p w14:paraId="5D65D19B" w14:textId="7A20951B"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shd w:val="clear" w:color="auto" w:fill="auto"/>
            <w:vAlign w:val="center"/>
          </w:tcPr>
          <w:p w14:paraId="26271993"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450CF651" w14:textId="33F4ACAC"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1D525A12"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230C840E" w14:textId="7CB100D5" w:rsidTr="0084510F">
        <w:trPr>
          <w:trHeight w:val="13"/>
        </w:trPr>
        <w:tc>
          <w:tcPr>
            <w:tcW w:w="4678" w:type="dxa"/>
            <w:vAlign w:val="center"/>
          </w:tcPr>
          <w:p w14:paraId="745D20C2"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t xml:space="preserve">Поиск и анализ связей </w:t>
            </w:r>
          </w:p>
        </w:tc>
        <w:tc>
          <w:tcPr>
            <w:tcW w:w="709" w:type="dxa"/>
            <w:vAlign w:val="center"/>
          </w:tcPr>
          <w:p w14:paraId="33BE972E"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515640AC" w14:textId="09BC2E06" w:rsidR="00883373" w:rsidRPr="00CC47B6" w:rsidRDefault="00883373" w:rsidP="0088337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vAlign w:val="center"/>
          </w:tcPr>
          <w:p w14:paraId="31BA9E59" w14:textId="1D86A435" w:rsidR="00883373" w:rsidRPr="00E27776" w:rsidRDefault="00883373" w:rsidP="00883373">
            <w:pPr>
              <w:spacing w:after="0" w:line="240" w:lineRule="auto"/>
              <w:jc w:val="center"/>
              <w:rPr>
                <w:rFonts w:ascii="Times New Roman" w:hAnsi="Times New Roman" w:cs="Times New Roman"/>
                <w:sz w:val="20"/>
                <w:szCs w:val="20"/>
                <w:lang w:val="en-US"/>
              </w:rPr>
            </w:pPr>
            <w:r w:rsidRPr="00E27776">
              <w:rPr>
                <w:rFonts w:ascii="Times New Roman" w:eastAsia="Times New Roman" w:hAnsi="Times New Roman" w:cs="Times New Roman"/>
                <w:sz w:val="20"/>
                <w:szCs w:val="20"/>
              </w:rPr>
              <w:t>+</w:t>
            </w:r>
          </w:p>
        </w:tc>
        <w:tc>
          <w:tcPr>
            <w:tcW w:w="1276" w:type="dxa"/>
            <w:vAlign w:val="center"/>
          </w:tcPr>
          <w:p w14:paraId="5F597F9E"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hAnsi="Times New Roman" w:cs="Times New Roman"/>
                <w:sz w:val="20"/>
                <w:szCs w:val="20"/>
              </w:rPr>
              <w:sym w:font="Symbol" w:char="F02D"/>
            </w:r>
          </w:p>
        </w:tc>
        <w:tc>
          <w:tcPr>
            <w:tcW w:w="1275" w:type="dxa"/>
            <w:vAlign w:val="center"/>
          </w:tcPr>
          <w:p w14:paraId="37BA9703" w14:textId="4330EDEC"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0781AE96" w14:textId="15715445"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15137056"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25C93D6E" w14:textId="7440A19C"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446628E"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344A3ECB" w14:textId="36DFC104" w:rsidTr="0084510F">
        <w:trPr>
          <w:trHeight w:val="13"/>
        </w:trPr>
        <w:tc>
          <w:tcPr>
            <w:tcW w:w="4678" w:type="dxa"/>
            <w:vAlign w:val="center"/>
          </w:tcPr>
          <w:p w14:paraId="3232C12A"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t>Заметки о контрагентах</w:t>
            </w:r>
          </w:p>
        </w:tc>
        <w:tc>
          <w:tcPr>
            <w:tcW w:w="709" w:type="dxa"/>
            <w:vAlign w:val="center"/>
          </w:tcPr>
          <w:p w14:paraId="602924F3"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6" w:type="dxa"/>
            <w:vAlign w:val="center"/>
          </w:tcPr>
          <w:p w14:paraId="7E15FF1B" w14:textId="133E62FD" w:rsidR="00883373" w:rsidRPr="00CC47B6" w:rsidRDefault="00883373" w:rsidP="0088337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vAlign w:val="center"/>
          </w:tcPr>
          <w:p w14:paraId="257B5D10" w14:textId="74FBE1E5"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8AE000A"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hAnsi="Times New Roman" w:cs="Times New Roman"/>
                <w:sz w:val="20"/>
                <w:szCs w:val="20"/>
              </w:rPr>
              <w:sym w:font="Symbol" w:char="F02D"/>
            </w:r>
          </w:p>
        </w:tc>
        <w:tc>
          <w:tcPr>
            <w:tcW w:w="1275" w:type="dxa"/>
            <w:vAlign w:val="center"/>
          </w:tcPr>
          <w:p w14:paraId="1054D4A9" w14:textId="47243F5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16442F37" w14:textId="0C400D8F"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50D41191"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72B2D78A" w14:textId="76F0B232"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5203D09A"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3C440758" w14:textId="3247154B" w:rsidTr="0084510F">
        <w:trPr>
          <w:trHeight w:val="13"/>
        </w:trPr>
        <w:tc>
          <w:tcPr>
            <w:tcW w:w="4678" w:type="dxa"/>
            <w:vAlign w:val="center"/>
          </w:tcPr>
          <w:p w14:paraId="1F57BE1A" w14:textId="77777777" w:rsidR="00883373" w:rsidRPr="00E27776" w:rsidRDefault="00883373" w:rsidP="00883373">
            <w:pPr>
              <w:suppressAutoHyphens/>
              <w:spacing w:after="0" w:line="240" w:lineRule="auto"/>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Возможность установления наблюдения за появлением и исчезновением маркеров по конкретной организации (до 1 000 организаций)</w:t>
            </w:r>
          </w:p>
        </w:tc>
        <w:tc>
          <w:tcPr>
            <w:tcW w:w="709" w:type="dxa"/>
            <w:vAlign w:val="center"/>
          </w:tcPr>
          <w:p w14:paraId="0424A272"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6" w:type="dxa"/>
            <w:vAlign w:val="center"/>
          </w:tcPr>
          <w:p w14:paraId="7407E96C" w14:textId="5B685056"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Align w:val="center"/>
          </w:tcPr>
          <w:p w14:paraId="0C78AF55" w14:textId="2CE8A4D2"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6" w:type="dxa"/>
            <w:vAlign w:val="center"/>
          </w:tcPr>
          <w:p w14:paraId="0CEB0109"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hAnsi="Times New Roman" w:cs="Times New Roman"/>
                <w:sz w:val="20"/>
                <w:szCs w:val="20"/>
              </w:rPr>
              <w:sym w:font="Symbol" w:char="F02D"/>
            </w:r>
          </w:p>
        </w:tc>
        <w:tc>
          <w:tcPr>
            <w:tcW w:w="1275" w:type="dxa"/>
            <w:vAlign w:val="center"/>
          </w:tcPr>
          <w:p w14:paraId="3ADBABE0" w14:textId="549EC6D1"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2E936FBE" w14:textId="216F033B"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69328BB6"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5326AE17" w14:textId="5ECF051A"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DF1948E"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180811" w14:paraId="21D7A39F" w14:textId="231571FD" w:rsidTr="0084510F">
        <w:trPr>
          <w:trHeight w:val="13"/>
        </w:trPr>
        <w:tc>
          <w:tcPr>
            <w:tcW w:w="4678" w:type="dxa"/>
            <w:vAlign w:val="center"/>
          </w:tcPr>
          <w:p w14:paraId="18DA9842" w14:textId="351ED694" w:rsidR="00883373" w:rsidRPr="00E27776" w:rsidRDefault="00883373" w:rsidP="00883373">
            <w:pPr>
              <w:suppressAutoHyphens/>
              <w:spacing w:after="0" w:line="240" w:lineRule="auto"/>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lastRenderedPageBreak/>
              <w:t xml:space="preserve">Возможность установления наблюдения за изменениями данных в ЕГРЮЛ и ЕГРИП, в арбитражных делах, исполнительных производствах, сообщений о банкротстве и стадии банкротства </w:t>
            </w:r>
          </w:p>
        </w:tc>
        <w:tc>
          <w:tcPr>
            <w:tcW w:w="709" w:type="dxa"/>
            <w:vAlign w:val="center"/>
          </w:tcPr>
          <w:p w14:paraId="150FD4ED"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6" w:type="dxa"/>
            <w:vAlign w:val="center"/>
          </w:tcPr>
          <w:p w14:paraId="10A7CD20" w14:textId="4BDED792" w:rsidR="00883373" w:rsidRPr="00CC47B6" w:rsidRDefault="00883373" w:rsidP="00883373">
            <w:pPr>
              <w:spacing w:after="0" w:line="240"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w:t>
            </w:r>
          </w:p>
        </w:tc>
        <w:tc>
          <w:tcPr>
            <w:tcW w:w="992" w:type="dxa"/>
            <w:vAlign w:val="center"/>
          </w:tcPr>
          <w:p w14:paraId="1B683D60" w14:textId="6E92CBF8" w:rsidR="00883373" w:rsidRPr="00E27776" w:rsidRDefault="00883373" w:rsidP="00883373">
            <w:pPr>
              <w:spacing w:after="0" w:line="240" w:lineRule="auto"/>
              <w:jc w:val="center"/>
              <w:rPr>
                <w:rFonts w:ascii="Times New Roman" w:eastAsia="Times New Roman" w:hAnsi="Times New Roman" w:cs="Times New Roman"/>
                <w:sz w:val="18"/>
                <w:szCs w:val="20"/>
              </w:rPr>
            </w:pPr>
            <w:r w:rsidRPr="00E27776">
              <w:rPr>
                <w:rFonts w:ascii="Times New Roman" w:eastAsia="Times New Roman" w:hAnsi="Times New Roman" w:cs="Times New Roman"/>
                <w:sz w:val="18"/>
                <w:szCs w:val="20"/>
              </w:rPr>
              <w:t>До 1000 контрагентов</w:t>
            </w:r>
          </w:p>
        </w:tc>
        <w:tc>
          <w:tcPr>
            <w:tcW w:w="1276" w:type="dxa"/>
            <w:vAlign w:val="center"/>
          </w:tcPr>
          <w:p w14:paraId="090744F9" w14:textId="77777777" w:rsidR="00883373" w:rsidRPr="00E27776" w:rsidRDefault="00883373" w:rsidP="00883373">
            <w:pPr>
              <w:spacing w:after="0" w:line="240" w:lineRule="auto"/>
              <w:jc w:val="center"/>
              <w:rPr>
                <w:rFonts w:ascii="Times New Roman" w:eastAsia="Times New Roman" w:hAnsi="Times New Roman" w:cs="Times New Roman"/>
                <w:sz w:val="18"/>
                <w:szCs w:val="20"/>
              </w:rPr>
            </w:pPr>
            <w:r w:rsidRPr="00E27776">
              <w:rPr>
                <w:rFonts w:ascii="Times New Roman" w:eastAsia="Times New Roman" w:hAnsi="Times New Roman" w:cs="Times New Roman"/>
                <w:sz w:val="18"/>
                <w:szCs w:val="20"/>
              </w:rPr>
              <w:t>До 30 контрагентов</w:t>
            </w:r>
          </w:p>
        </w:tc>
        <w:tc>
          <w:tcPr>
            <w:tcW w:w="1275" w:type="dxa"/>
            <w:vAlign w:val="center"/>
          </w:tcPr>
          <w:p w14:paraId="573BB546" w14:textId="6A3E3470" w:rsidR="00883373" w:rsidRPr="00E27776" w:rsidRDefault="00883373" w:rsidP="00883373">
            <w:pPr>
              <w:spacing w:after="0" w:line="240" w:lineRule="auto"/>
              <w:jc w:val="center"/>
              <w:rPr>
                <w:rFonts w:ascii="Times New Roman" w:eastAsia="Times New Roman" w:hAnsi="Times New Roman" w:cs="Times New Roman"/>
                <w:sz w:val="18"/>
                <w:szCs w:val="20"/>
              </w:rPr>
            </w:pPr>
            <w:r w:rsidRPr="00E27776">
              <w:rPr>
                <w:rFonts w:ascii="Times New Roman" w:eastAsia="Times New Roman" w:hAnsi="Times New Roman" w:cs="Times New Roman"/>
                <w:sz w:val="18"/>
                <w:szCs w:val="20"/>
              </w:rPr>
              <w:t>До 1000 контрагентов</w:t>
            </w:r>
          </w:p>
        </w:tc>
        <w:tc>
          <w:tcPr>
            <w:tcW w:w="1275" w:type="dxa"/>
            <w:vAlign w:val="center"/>
          </w:tcPr>
          <w:p w14:paraId="76EDC7AA" w14:textId="185D881E" w:rsidR="00883373" w:rsidRPr="00E27776" w:rsidRDefault="00883373" w:rsidP="00883373">
            <w:pPr>
              <w:spacing w:after="0" w:line="240" w:lineRule="auto"/>
              <w:jc w:val="center"/>
              <w:rPr>
                <w:rFonts w:ascii="Times New Roman" w:eastAsia="Times New Roman" w:hAnsi="Times New Roman" w:cs="Times New Roman"/>
                <w:sz w:val="18"/>
                <w:szCs w:val="20"/>
              </w:rPr>
            </w:pPr>
            <w:r w:rsidRPr="00E27776">
              <w:rPr>
                <w:rFonts w:ascii="Times New Roman" w:eastAsia="Times New Roman" w:hAnsi="Times New Roman" w:cs="Times New Roman"/>
                <w:sz w:val="18"/>
                <w:szCs w:val="20"/>
              </w:rPr>
              <w:t>До 1000 контрагентов</w:t>
            </w:r>
          </w:p>
        </w:tc>
        <w:tc>
          <w:tcPr>
            <w:tcW w:w="1276" w:type="dxa"/>
            <w:vAlign w:val="center"/>
          </w:tcPr>
          <w:p w14:paraId="1B11C257" w14:textId="77777777" w:rsidR="00883373" w:rsidRPr="00E27776" w:rsidRDefault="00883373" w:rsidP="00883373">
            <w:pPr>
              <w:spacing w:after="0" w:line="240" w:lineRule="auto"/>
              <w:jc w:val="center"/>
              <w:rPr>
                <w:rFonts w:ascii="Times New Roman" w:eastAsia="Times New Roman" w:hAnsi="Times New Roman" w:cs="Times New Roman"/>
                <w:sz w:val="18"/>
                <w:szCs w:val="20"/>
              </w:rPr>
            </w:pPr>
            <w:r w:rsidRPr="00E27776">
              <w:rPr>
                <w:rFonts w:ascii="Times New Roman" w:eastAsia="Times New Roman" w:hAnsi="Times New Roman" w:cs="Times New Roman"/>
                <w:sz w:val="18"/>
                <w:szCs w:val="20"/>
              </w:rPr>
              <w:t>До 1000 контрагентов</w:t>
            </w:r>
          </w:p>
        </w:tc>
        <w:tc>
          <w:tcPr>
            <w:tcW w:w="1276" w:type="dxa"/>
            <w:vAlign w:val="center"/>
          </w:tcPr>
          <w:p w14:paraId="13594792" w14:textId="73497E12" w:rsidR="00883373" w:rsidRPr="00E27776" w:rsidRDefault="00883373" w:rsidP="00883373">
            <w:pPr>
              <w:spacing w:after="0" w:line="240" w:lineRule="auto"/>
              <w:jc w:val="center"/>
              <w:rPr>
                <w:rFonts w:ascii="Times New Roman" w:eastAsia="Times New Roman" w:hAnsi="Times New Roman" w:cs="Times New Roman"/>
                <w:sz w:val="18"/>
                <w:szCs w:val="20"/>
              </w:rPr>
            </w:pPr>
            <w:r w:rsidRPr="00E27776">
              <w:rPr>
                <w:rFonts w:ascii="Times New Roman" w:eastAsia="Times New Roman" w:hAnsi="Times New Roman" w:cs="Times New Roman"/>
                <w:sz w:val="18"/>
                <w:szCs w:val="20"/>
              </w:rPr>
              <w:t>До 1000 контрагентов</w:t>
            </w:r>
          </w:p>
        </w:tc>
        <w:tc>
          <w:tcPr>
            <w:tcW w:w="1276" w:type="dxa"/>
            <w:vAlign w:val="center"/>
          </w:tcPr>
          <w:p w14:paraId="631B55D9" w14:textId="77777777" w:rsidR="00883373" w:rsidRPr="00E27776" w:rsidRDefault="00883373" w:rsidP="00883373">
            <w:pPr>
              <w:spacing w:after="0" w:line="240" w:lineRule="auto"/>
              <w:jc w:val="center"/>
              <w:rPr>
                <w:rFonts w:ascii="Times New Roman" w:eastAsia="Times New Roman" w:hAnsi="Times New Roman" w:cs="Times New Roman"/>
                <w:sz w:val="18"/>
                <w:szCs w:val="20"/>
              </w:rPr>
            </w:pPr>
            <w:r w:rsidRPr="00E27776">
              <w:rPr>
                <w:rFonts w:ascii="Times New Roman" w:eastAsia="Times New Roman" w:hAnsi="Times New Roman" w:cs="Times New Roman"/>
                <w:sz w:val="18"/>
                <w:szCs w:val="20"/>
              </w:rPr>
              <w:t>До 1000 контрагентов</w:t>
            </w:r>
          </w:p>
        </w:tc>
      </w:tr>
      <w:tr w:rsidR="00883373" w:rsidRPr="008D4E4E" w14:paraId="1D719DCB" w14:textId="11639D11" w:rsidTr="0084510F">
        <w:trPr>
          <w:trHeight w:val="13"/>
        </w:trPr>
        <w:tc>
          <w:tcPr>
            <w:tcW w:w="4678" w:type="dxa"/>
            <w:vAlign w:val="center"/>
          </w:tcPr>
          <w:p w14:paraId="18D30942" w14:textId="5D751C30" w:rsidR="00883373" w:rsidRPr="00E27776" w:rsidRDefault="00883373" w:rsidP="00883373">
            <w:pPr>
              <w:suppressAutoHyphens/>
              <w:spacing w:after="0" w:line="240" w:lineRule="auto"/>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 xml:space="preserve">Отображение информации </w:t>
            </w:r>
            <w:r>
              <w:rPr>
                <w:rFonts w:ascii="Times New Roman" w:eastAsia="Times New Roman" w:hAnsi="Times New Roman" w:cs="Times New Roman"/>
                <w:sz w:val="20"/>
                <w:szCs w:val="20"/>
              </w:rPr>
              <w:t xml:space="preserve">о </w:t>
            </w:r>
            <w:r w:rsidRPr="00DD17B3">
              <w:rPr>
                <w:rFonts w:ascii="Times New Roman" w:eastAsia="Times New Roman" w:hAnsi="Times New Roman" w:cs="Times New Roman"/>
                <w:sz w:val="20"/>
                <w:szCs w:val="20"/>
              </w:rPr>
              <w:t>наличи</w:t>
            </w:r>
            <w:r>
              <w:rPr>
                <w:rFonts w:ascii="Times New Roman" w:eastAsia="Times New Roman" w:hAnsi="Times New Roman" w:cs="Times New Roman"/>
                <w:sz w:val="20"/>
                <w:szCs w:val="20"/>
              </w:rPr>
              <w:t>и</w:t>
            </w:r>
            <w:r w:rsidRPr="00DD17B3">
              <w:rPr>
                <w:rFonts w:ascii="Times New Roman" w:eastAsia="Times New Roman" w:hAnsi="Times New Roman" w:cs="Times New Roman"/>
                <w:sz w:val="20"/>
                <w:szCs w:val="20"/>
              </w:rPr>
              <w:t xml:space="preserve"> решений о приостановлении операций по счетам</w:t>
            </w:r>
          </w:p>
        </w:tc>
        <w:tc>
          <w:tcPr>
            <w:tcW w:w="709" w:type="dxa"/>
            <w:vAlign w:val="center"/>
          </w:tcPr>
          <w:p w14:paraId="7316E7B0"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t>+</w:t>
            </w:r>
          </w:p>
        </w:tc>
        <w:tc>
          <w:tcPr>
            <w:tcW w:w="1276" w:type="dxa"/>
            <w:vAlign w:val="center"/>
          </w:tcPr>
          <w:p w14:paraId="75332E86" w14:textId="164023A4" w:rsidR="00883373" w:rsidRPr="00CC47B6" w:rsidRDefault="00883373" w:rsidP="00883373">
            <w:pPr>
              <w:spacing w:after="0" w:line="240" w:lineRule="auto"/>
              <w:jc w:val="center"/>
              <w:rPr>
                <w:rFonts w:ascii="Times New Roman" w:hAnsi="Times New Roman" w:cs="Times New Roman"/>
                <w:sz w:val="20"/>
                <w:szCs w:val="20"/>
                <w:lang w:val="en-US"/>
              </w:rPr>
            </w:pPr>
            <w:r w:rsidRPr="00CC47B6">
              <w:rPr>
                <w:rFonts w:ascii="Times New Roman" w:hAnsi="Times New Roman" w:cs="Times New Roman"/>
                <w:sz w:val="20"/>
                <w:szCs w:val="20"/>
              </w:rPr>
              <w:t>+</w:t>
            </w:r>
          </w:p>
        </w:tc>
        <w:tc>
          <w:tcPr>
            <w:tcW w:w="992" w:type="dxa"/>
            <w:vAlign w:val="center"/>
          </w:tcPr>
          <w:p w14:paraId="50C34C6A" w14:textId="10750AFC"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t>+</w:t>
            </w:r>
          </w:p>
        </w:tc>
        <w:tc>
          <w:tcPr>
            <w:tcW w:w="1276" w:type="dxa"/>
            <w:vAlign w:val="center"/>
          </w:tcPr>
          <w:p w14:paraId="6F57538D"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06F82100" w14:textId="6F6E97D5"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042D2849" w14:textId="28A6181F"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536F26E6"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6A34301A" w14:textId="0B4556BF"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6F263A85"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8D4E4E" w14:paraId="43CD1C1E" w14:textId="0A7365F6" w:rsidTr="0084510F">
        <w:trPr>
          <w:trHeight w:val="13"/>
        </w:trPr>
        <w:tc>
          <w:tcPr>
            <w:tcW w:w="4678" w:type="dxa"/>
            <w:vAlign w:val="center"/>
          </w:tcPr>
          <w:p w14:paraId="2ABF2E71" w14:textId="26DE61FC" w:rsidR="00883373" w:rsidRPr="00E27776" w:rsidRDefault="00883373">
            <w:pPr>
              <w:suppressAutoHyphens/>
              <w:spacing w:after="0" w:line="240" w:lineRule="auto"/>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Отображение информации (</w:t>
            </w:r>
            <w:r w:rsidR="007E2E44">
              <w:rPr>
                <w:rFonts w:ascii="Times New Roman" w:eastAsia="Times New Roman" w:hAnsi="Times New Roman" w:cs="Times New Roman"/>
                <w:sz w:val="20"/>
                <w:szCs w:val="20"/>
              </w:rPr>
              <w:t>п.</w:t>
            </w:r>
            <w:r w:rsidR="008E373A">
              <w:rPr>
                <w:rFonts w:ascii="Times New Roman" w:eastAsia="Times New Roman" w:hAnsi="Times New Roman" w:cs="Times New Roman"/>
                <w:sz w:val="20"/>
                <w:szCs w:val="20"/>
              </w:rPr>
              <w:t xml:space="preserve"> </w:t>
            </w:r>
            <w:r w:rsidR="008E373A">
              <w:rPr>
                <w:rFonts w:ascii="Times New Roman" w:eastAsia="Times New Roman" w:hAnsi="Times New Roman" w:cs="Times New Roman"/>
                <w:sz w:val="20"/>
                <w:szCs w:val="20"/>
              </w:rPr>
              <w:fldChar w:fldCharType="begin"/>
            </w:r>
            <w:r w:rsidR="008E373A">
              <w:rPr>
                <w:rFonts w:ascii="Times New Roman" w:eastAsia="Times New Roman" w:hAnsi="Times New Roman" w:cs="Times New Roman"/>
                <w:sz w:val="20"/>
                <w:szCs w:val="20"/>
              </w:rPr>
              <w:instrText xml:space="preserve"> REF _Ref207184627 \r \h </w:instrText>
            </w:r>
            <w:r w:rsidR="008E373A">
              <w:rPr>
                <w:rFonts w:ascii="Times New Roman" w:eastAsia="Times New Roman" w:hAnsi="Times New Roman" w:cs="Times New Roman"/>
                <w:sz w:val="20"/>
                <w:szCs w:val="20"/>
              </w:rPr>
            </w:r>
            <w:r w:rsidR="008E373A">
              <w:rPr>
                <w:rFonts w:ascii="Times New Roman" w:eastAsia="Times New Roman" w:hAnsi="Times New Roman" w:cs="Times New Roman"/>
                <w:sz w:val="20"/>
                <w:szCs w:val="20"/>
              </w:rPr>
              <w:fldChar w:fldCharType="separate"/>
            </w:r>
            <w:r w:rsidR="00040DB8">
              <w:rPr>
                <w:rFonts w:ascii="Times New Roman" w:eastAsia="Times New Roman" w:hAnsi="Times New Roman" w:cs="Times New Roman"/>
                <w:sz w:val="20"/>
                <w:szCs w:val="20"/>
              </w:rPr>
              <w:t>8.24</w:t>
            </w:r>
            <w:r w:rsidR="008E373A">
              <w:rPr>
                <w:rFonts w:ascii="Times New Roman" w:eastAsia="Times New Roman" w:hAnsi="Times New Roman" w:cs="Times New Roman"/>
                <w:sz w:val="20"/>
                <w:szCs w:val="20"/>
              </w:rPr>
              <w:fldChar w:fldCharType="end"/>
            </w:r>
            <w:r w:rsidRPr="006964ED">
              <w:rPr>
                <w:rFonts w:ascii="Times New Roman" w:eastAsia="Times New Roman" w:hAnsi="Times New Roman" w:cs="Times New Roman"/>
                <w:sz w:val="20"/>
                <w:szCs w:val="20"/>
              </w:rPr>
              <w:t>)</w:t>
            </w:r>
            <w:r w:rsidRPr="00E27776">
              <w:rPr>
                <w:rFonts w:ascii="Times New Roman" w:eastAsia="Times New Roman" w:hAnsi="Times New Roman" w:cs="Times New Roman"/>
                <w:sz w:val="20"/>
                <w:szCs w:val="20"/>
              </w:rPr>
              <w:t xml:space="preserve"> по компаниям, зарегистрированным на территории республик Беларуси, Казахстана и Украины</w:t>
            </w:r>
          </w:p>
        </w:tc>
        <w:tc>
          <w:tcPr>
            <w:tcW w:w="709" w:type="dxa"/>
            <w:vAlign w:val="center"/>
          </w:tcPr>
          <w:p w14:paraId="036579A6"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6" w:type="dxa"/>
            <w:vAlign w:val="center"/>
          </w:tcPr>
          <w:p w14:paraId="7ED75747" w14:textId="3F00DE32"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Align w:val="center"/>
          </w:tcPr>
          <w:p w14:paraId="66F88B8D" w14:textId="478CC7BC"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6" w:type="dxa"/>
            <w:vAlign w:val="center"/>
          </w:tcPr>
          <w:p w14:paraId="680E8D8A"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hAnsi="Times New Roman" w:cs="Times New Roman"/>
                <w:sz w:val="20"/>
                <w:szCs w:val="20"/>
              </w:rPr>
              <w:sym w:font="Symbol" w:char="F02D"/>
            </w:r>
          </w:p>
        </w:tc>
        <w:tc>
          <w:tcPr>
            <w:tcW w:w="1275" w:type="dxa"/>
            <w:vAlign w:val="center"/>
          </w:tcPr>
          <w:p w14:paraId="1AA7FC8B" w14:textId="00C3BCD8"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1158E7DD" w14:textId="7816B844"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1AC3BF03"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628392A1" w14:textId="4D3777E2"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6C9D21B2"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8D4E4E" w14:paraId="49E9D5DD" w14:textId="1927083B" w:rsidTr="0084510F">
        <w:trPr>
          <w:trHeight w:val="13"/>
        </w:trPr>
        <w:tc>
          <w:tcPr>
            <w:tcW w:w="4678" w:type="dxa"/>
            <w:vAlign w:val="center"/>
          </w:tcPr>
          <w:p w14:paraId="2EBC8078"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t>Работа со списками: формирование и обмен собственными списками</w:t>
            </w:r>
          </w:p>
        </w:tc>
        <w:tc>
          <w:tcPr>
            <w:tcW w:w="709" w:type="dxa"/>
            <w:vAlign w:val="center"/>
          </w:tcPr>
          <w:p w14:paraId="10993FB5"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6" w:type="dxa"/>
            <w:vAlign w:val="center"/>
          </w:tcPr>
          <w:p w14:paraId="6E750363" w14:textId="1F58FC0F" w:rsidR="00883373" w:rsidRPr="00CC47B6" w:rsidRDefault="00883373" w:rsidP="0088337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vAlign w:val="center"/>
          </w:tcPr>
          <w:p w14:paraId="622DBA80" w14:textId="263C32C9"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F589FBD"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6C1252CF" w14:textId="703064AF"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55F4C3F7" w14:textId="39903371"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2A0EBE50"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12A7C5E7" w14:textId="45F1A24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495FE34B"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8D4E4E" w14:paraId="33A5C49D" w14:textId="2C822C87" w:rsidTr="0084510F">
        <w:trPr>
          <w:trHeight w:val="13"/>
        </w:trPr>
        <w:tc>
          <w:tcPr>
            <w:tcW w:w="4678" w:type="dxa"/>
            <w:vAlign w:val="center"/>
          </w:tcPr>
          <w:p w14:paraId="2ABE5215"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t>Отображение графика связей</w:t>
            </w:r>
          </w:p>
        </w:tc>
        <w:tc>
          <w:tcPr>
            <w:tcW w:w="709" w:type="dxa"/>
            <w:vAlign w:val="center"/>
          </w:tcPr>
          <w:p w14:paraId="625FBE74"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6" w:type="dxa"/>
            <w:vAlign w:val="center"/>
          </w:tcPr>
          <w:p w14:paraId="6D279DAD" w14:textId="33CA8166"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Align w:val="center"/>
          </w:tcPr>
          <w:p w14:paraId="0E1A4548" w14:textId="1A0FD9EA" w:rsidR="00883373" w:rsidRPr="00E27776" w:rsidRDefault="00883373" w:rsidP="00883373">
            <w:pPr>
              <w:spacing w:after="0" w:line="240" w:lineRule="auto"/>
              <w:jc w:val="center"/>
              <w:rPr>
                <w:rFonts w:ascii="Times New Roman" w:hAnsi="Times New Roman" w:cs="Times New Roman"/>
                <w:sz w:val="20"/>
                <w:szCs w:val="20"/>
                <w:lang w:val="en-US"/>
              </w:rPr>
            </w:pPr>
            <w:r w:rsidRPr="00E27776">
              <w:rPr>
                <w:rFonts w:ascii="Times New Roman" w:hAnsi="Times New Roman" w:cs="Times New Roman"/>
                <w:sz w:val="20"/>
                <w:szCs w:val="20"/>
              </w:rPr>
              <w:sym w:font="Symbol" w:char="F02D"/>
            </w:r>
          </w:p>
        </w:tc>
        <w:tc>
          <w:tcPr>
            <w:tcW w:w="1276" w:type="dxa"/>
            <w:vAlign w:val="center"/>
          </w:tcPr>
          <w:p w14:paraId="20E0862B"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hAnsi="Times New Roman" w:cs="Times New Roman"/>
                <w:sz w:val="20"/>
                <w:szCs w:val="20"/>
              </w:rPr>
              <w:sym w:font="Symbol" w:char="F02D"/>
            </w:r>
          </w:p>
        </w:tc>
        <w:tc>
          <w:tcPr>
            <w:tcW w:w="1275" w:type="dxa"/>
            <w:vAlign w:val="center"/>
          </w:tcPr>
          <w:p w14:paraId="1106BCB4" w14:textId="0B9392F4"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6087DD23" w14:textId="15FFCA76" w:rsidR="00883373" w:rsidRPr="00E27776" w:rsidRDefault="00883373" w:rsidP="00883373">
            <w:pPr>
              <w:spacing w:after="0" w:line="240" w:lineRule="auto"/>
              <w:jc w:val="center"/>
              <w:rPr>
                <w:rFonts w:ascii="Times New Roman" w:hAnsi="Times New Roman" w:cs="Times New Roman"/>
                <w:sz w:val="20"/>
                <w:szCs w:val="20"/>
                <w:lang w:val="en-US"/>
              </w:rPr>
            </w:pPr>
            <w:r w:rsidRPr="00E27776">
              <w:rPr>
                <w:rFonts w:ascii="Times New Roman" w:eastAsia="Times New Roman" w:hAnsi="Times New Roman" w:cs="Times New Roman"/>
                <w:sz w:val="20"/>
                <w:szCs w:val="20"/>
              </w:rPr>
              <w:t>+</w:t>
            </w:r>
          </w:p>
        </w:tc>
        <w:tc>
          <w:tcPr>
            <w:tcW w:w="1276" w:type="dxa"/>
            <w:vAlign w:val="center"/>
          </w:tcPr>
          <w:p w14:paraId="573B666C"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1CD52DDB" w14:textId="19B9541E"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94CDE43"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8D4E4E" w14:paraId="1BFB8D58" w14:textId="3AF0786B" w:rsidTr="0084510F">
        <w:trPr>
          <w:trHeight w:val="13"/>
        </w:trPr>
        <w:tc>
          <w:tcPr>
            <w:tcW w:w="4678" w:type="dxa"/>
            <w:vAlign w:val="center"/>
          </w:tcPr>
          <w:p w14:paraId="79748A62"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t>Маркеры автоматической проверки</w:t>
            </w:r>
          </w:p>
        </w:tc>
        <w:tc>
          <w:tcPr>
            <w:tcW w:w="709" w:type="dxa"/>
            <w:vAlign w:val="center"/>
          </w:tcPr>
          <w:p w14:paraId="06EDB928"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6" w:type="dxa"/>
            <w:vAlign w:val="center"/>
          </w:tcPr>
          <w:p w14:paraId="5527C542" w14:textId="7AD2F780"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Align w:val="center"/>
          </w:tcPr>
          <w:p w14:paraId="68E4E834" w14:textId="23D8F47B"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6" w:type="dxa"/>
            <w:vAlign w:val="center"/>
          </w:tcPr>
          <w:p w14:paraId="30AD0755"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hAnsi="Times New Roman" w:cs="Times New Roman"/>
                <w:sz w:val="20"/>
                <w:szCs w:val="20"/>
              </w:rPr>
              <w:sym w:font="Symbol" w:char="F02D"/>
            </w:r>
          </w:p>
        </w:tc>
        <w:tc>
          <w:tcPr>
            <w:tcW w:w="1275" w:type="dxa"/>
            <w:vAlign w:val="center"/>
          </w:tcPr>
          <w:p w14:paraId="78B37D1E" w14:textId="37793F95"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78FF05B1" w14:textId="4A8202D5"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6A8A51E2"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57742B3C" w14:textId="2FA38EAB"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1EAB785D"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8D4E4E" w14:paraId="6B7895BA" w14:textId="15D1E735" w:rsidTr="0084510F">
        <w:trPr>
          <w:trHeight w:val="13"/>
        </w:trPr>
        <w:tc>
          <w:tcPr>
            <w:tcW w:w="4678" w:type="dxa"/>
            <w:vAlign w:val="center"/>
          </w:tcPr>
          <w:p w14:paraId="1C6A1973"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eastAsia="Times New Roman" w:hAnsi="Times New Roman" w:cs="Times New Roman"/>
                <w:sz w:val="20"/>
                <w:szCs w:val="20"/>
              </w:rPr>
              <w:t>Отображение информации о действительности общегражданских паспортов</w:t>
            </w:r>
          </w:p>
        </w:tc>
        <w:tc>
          <w:tcPr>
            <w:tcW w:w="709" w:type="dxa"/>
            <w:vAlign w:val="center"/>
          </w:tcPr>
          <w:p w14:paraId="2D5F1843"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6" w:type="dxa"/>
            <w:vAlign w:val="center"/>
          </w:tcPr>
          <w:p w14:paraId="09A57162" w14:textId="0A6DD45A"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Align w:val="center"/>
          </w:tcPr>
          <w:p w14:paraId="343280C2" w14:textId="71C7661E"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6" w:type="dxa"/>
            <w:vAlign w:val="center"/>
          </w:tcPr>
          <w:p w14:paraId="108251B8"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hAnsi="Times New Roman" w:cs="Times New Roman"/>
                <w:sz w:val="20"/>
                <w:szCs w:val="20"/>
              </w:rPr>
              <w:sym w:font="Symbol" w:char="F02D"/>
            </w:r>
          </w:p>
        </w:tc>
        <w:tc>
          <w:tcPr>
            <w:tcW w:w="1275" w:type="dxa"/>
            <w:vAlign w:val="center"/>
          </w:tcPr>
          <w:p w14:paraId="12C4330F" w14:textId="4188FFA9"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7285BF01" w14:textId="18D3DCA4"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FFD8E4A"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D48695A" w14:textId="4609318F"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2DFE6B93"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8D4E4E" w14:paraId="6737EE40" w14:textId="736E1535" w:rsidTr="0084510F">
        <w:trPr>
          <w:trHeight w:val="13"/>
        </w:trPr>
        <w:tc>
          <w:tcPr>
            <w:tcW w:w="4678" w:type="dxa"/>
            <w:vAlign w:val="center"/>
          </w:tcPr>
          <w:p w14:paraId="0C14F217" w14:textId="77777777" w:rsidR="00883373" w:rsidRPr="00E27776" w:rsidRDefault="00883373" w:rsidP="00883373">
            <w:pPr>
              <w:suppressAutoHyphens/>
              <w:spacing w:after="0" w:line="240" w:lineRule="auto"/>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Информация о компании из новостных лент СМИ</w:t>
            </w:r>
          </w:p>
        </w:tc>
        <w:tc>
          <w:tcPr>
            <w:tcW w:w="709" w:type="dxa"/>
            <w:vAlign w:val="center"/>
          </w:tcPr>
          <w:p w14:paraId="1A981707"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t>+</w:t>
            </w:r>
          </w:p>
        </w:tc>
        <w:tc>
          <w:tcPr>
            <w:tcW w:w="1276" w:type="dxa"/>
            <w:vAlign w:val="center"/>
          </w:tcPr>
          <w:p w14:paraId="08A05C9E" w14:textId="32783512" w:rsidR="00883373" w:rsidRPr="00CC47B6" w:rsidRDefault="00883373" w:rsidP="00883373">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w:t>
            </w:r>
          </w:p>
        </w:tc>
        <w:tc>
          <w:tcPr>
            <w:tcW w:w="992" w:type="dxa"/>
            <w:vMerge w:val="restart"/>
            <w:vAlign w:val="center"/>
          </w:tcPr>
          <w:p w14:paraId="57B823A2" w14:textId="06A3A368"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18"/>
                <w:szCs w:val="20"/>
                <w:lang w:val="en-US"/>
              </w:rPr>
              <w:t xml:space="preserve">25 </w:t>
            </w:r>
            <w:r w:rsidRPr="00E27776">
              <w:rPr>
                <w:rFonts w:ascii="Times New Roman" w:hAnsi="Times New Roman" w:cs="Times New Roman"/>
                <w:sz w:val="18"/>
                <w:szCs w:val="20"/>
              </w:rPr>
              <w:t>дней в течение года</w:t>
            </w:r>
            <w:r w:rsidRPr="00E27776">
              <w:rPr>
                <w:rFonts w:ascii="Times New Roman" w:eastAsia="Times New Roman" w:hAnsi="Times New Roman" w:cs="Times New Roman"/>
                <w:sz w:val="18"/>
                <w:szCs w:val="20"/>
              </w:rPr>
              <w:t>*</w:t>
            </w:r>
            <w:r w:rsidR="002141D9">
              <w:rPr>
                <w:rFonts w:ascii="Times New Roman" w:eastAsia="Times New Roman" w:hAnsi="Times New Roman" w:cs="Times New Roman"/>
                <w:sz w:val="18"/>
                <w:szCs w:val="20"/>
              </w:rPr>
              <w:t>*</w:t>
            </w:r>
          </w:p>
        </w:tc>
        <w:tc>
          <w:tcPr>
            <w:tcW w:w="1276" w:type="dxa"/>
            <w:vAlign w:val="center"/>
          </w:tcPr>
          <w:p w14:paraId="4E3BF19D"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hAnsi="Times New Roman" w:cs="Times New Roman"/>
                <w:sz w:val="18"/>
                <w:szCs w:val="20"/>
                <w:lang w:val="en-US"/>
              </w:rPr>
              <w:t>+</w:t>
            </w:r>
          </w:p>
        </w:tc>
        <w:tc>
          <w:tcPr>
            <w:tcW w:w="1275" w:type="dxa"/>
            <w:vAlign w:val="center"/>
          </w:tcPr>
          <w:p w14:paraId="4903F8DE" w14:textId="3FC4C9A4"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6CB10639" w14:textId="0BE771C3"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5E48B204"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25E2204B" w14:textId="61DB2312"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6EFD92BE"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8D4E4E" w14:paraId="5A8DD556" w14:textId="1E4471B4" w:rsidTr="0084510F">
        <w:trPr>
          <w:trHeight w:val="13"/>
        </w:trPr>
        <w:tc>
          <w:tcPr>
            <w:tcW w:w="4678" w:type="dxa"/>
            <w:vAlign w:val="center"/>
          </w:tcPr>
          <w:p w14:paraId="67BBEC8F" w14:textId="77777777" w:rsidR="00883373" w:rsidRPr="00E27776" w:rsidRDefault="00883373" w:rsidP="00883373">
            <w:pPr>
              <w:suppressAutoHyphens/>
              <w:spacing w:after="0" w:line="240" w:lineRule="auto"/>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Статистика платежей</w:t>
            </w:r>
          </w:p>
        </w:tc>
        <w:tc>
          <w:tcPr>
            <w:tcW w:w="709" w:type="dxa"/>
            <w:vAlign w:val="center"/>
          </w:tcPr>
          <w:p w14:paraId="2F6F0596" w14:textId="70C75279" w:rsidR="00883373" w:rsidRPr="00E2777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2B57009A" w14:textId="4898CC1B" w:rsidR="00883373" w:rsidRPr="00CC47B6" w:rsidRDefault="00883373" w:rsidP="00883373">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w:t>
            </w:r>
          </w:p>
        </w:tc>
        <w:tc>
          <w:tcPr>
            <w:tcW w:w="992" w:type="dxa"/>
            <w:vMerge/>
            <w:vAlign w:val="center"/>
          </w:tcPr>
          <w:p w14:paraId="51362AF3" w14:textId="0B0DCBFB" w:rsidR="00883373" w:rsidRPr="00E27776" w:rsidRDefault="00883373" w:rsidP="00883373">
            <w:pPr>
              <w:spacing w:after="0" w:line="240" w:lineRule="auto"/>
              <w:jc w:val="center"/>
              <w:rPr>
                <w:rFonts w:ascii="Times New Roman" w:hAnsi="Times New Roman" w:cs="Times New Roman"/>
                <w:sz w:val="18"/>
                <w:szCs w:val="20"/>
                <w:lang w:val="en-US"/>
              </w:rPr>
            </w:pPr>
          </w:p>
        </w:tc>
        <w:tc>
          <w:tcPr>
            <w:tcW w:w="1276" w:type="dxa"/>
            <w:vAlign w:val="center"/>
          </w:tcPr>
          <w:p w14:paraId="261A95DA"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hAnsi="Times New Roman" w:cs="Times New Roman"/>
                <w:sz w:val="18"/>
                <w:szCs w:val="20"/>
                <w:lang w:val="en-US"/>
              </w:rPr>
              <w:t>+</w:t>
            </w:r>
          </w:p>
        </w:tc>
        <w:tc>
          <w:tcPr>
            <w:tcW w:w="1275" w:type="dxa"/>
            <w:vAlign w:val="center"/>
          </w:tcPr>
          <w:p w14:paraId="1BCC9F21" w14:textId="7B786AD9"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64F3A369" w14:textId="386F2AE0"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71D0DD77"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74CD14C4" w14:textId="7D2906F8"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7AA28AD3"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8D4E4E" w14:paraId="4E7E8746" w14:textId="607D206B" w:rsidTr="0084510F">
        <w:trPr>
          <w:trHeight w:val="13"/>
        </w:trPr>
        <w:tc>
          <w:tcPr>
            <w:tcW w:w="4678" w:type="dxa"/>
            <w:vAlign w:val="center"/>
          </w:tcPr>
          <w:p w14:paraId="1981BD51" w14:textId="77777777" w:rsidR="00883373" w:rsidRPr="00E27776" w:rsidRDefault="00883373" w:rsidP="00883373">
            <w:pPr>
              <w:suppressAutoHyphens/>
              <w:spacing w:after="0" w:line="240" w:lineRule="auto"/>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Сертификаты и декларации о соответствии</w:t>
            </w:r>
          </w:p>
        </w:tc>
        <w:tc>
          <w:tcPr>
            <w:tcW w:w="709" w:type="dxa"/>
            <w:vAlign w:val="center"/>
          </w:tcPr>
          <w:p w14:paraId="21487A95"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t>+</w:t>
            </w:r>
          </w:p>
        </w:tc>
        <w:tc>
          <w:tcPr>
            <w:tcW w:w="1276" w:type="dxa"/>
            <w:vAlign w:val="center"/>
          </w:tcPr>
          <w:p w14:paraId="770BFD80" w14:textId="732062E4"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Align w:val="center"/>
          </w:tcPr>
          <w:p w14:paraId="74937BC5" w14:textId="707C9924"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t>+</w:t>
            </w:r>
          </w:p>
        </w:tc>
        <w:tc>
          <w:tcPr>
            <w:tcW w:w="1276" w:type="dxa"/>
            <w:vAlign w:val="center"/>
          </w:tcPr>
          <w:p w14:paraId="59002602"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hAnsi="Times New Roman" w:cs="Times New Roman"/>
                <w:sz w:val="18"/>
                <w:szCs w:val="20"/>
                <w:lang w:val="en-US"/>
              </w:rPr>
              <w:t>+</w:t>
            </w:r>
          </w:p>
        </w:tc>
        <w:tc>
          <w:tcPr>
            <w:tcW w:w="1275" w:type="dxa"/>
            <w:vAlign w:val="center"/>
          </w:tcPr>
          <w:p w14:paraId="3860B03B" w14:textId="26EC9B01"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75BEF4DD" w14:textId="34C9AF8E"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9C4AFD5"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499A476F" w14:textId="7D81C0A2"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3EB34AFC" w14:textId="77777777" w:rsidR="00883373" w:rsidRPr="00E27776" w:rsidRDefault="00883373" w:rsidP="00883373">
            <w:pPr>
              <w:spacing w:after="0" w:line="240" w:lineRule="auto"/>
              <w:jc w:val="center"/>
              <w:rPr>
                <w:rFonts w:ascii="Times New Roman" w:eastAsia="Times New Roman" w:hAnsi="Times New Roman" w:cs="Times New Roman"/>
                <w:sz w:val="20"/>
                <w:szCs w:val="20"/>
              </w:rPr>
            </w:pPr>
            <w:r w:rsidRPr="00E27776">
              <w:rPr>
                <w:rFonts w:ascii="Times New Roman" w:eastAsia="Times New Roman" w:hAnsi="Times New Roman" w:cs="Times New Roman"/>
                <w:sz w:val="20"/>
                <w:szCs w:val="20"/>
              </w:rPr>
              <w:t>+</w:t>
            </w:r>
          </w:p>
        </w:tc>
      </w:tr>
      <w:tr w:rsidR="00883373" w:rsidRPr="008D4E4E" w14:paraId="5192FF47" w14:textId="4454CC28" w:rsidTr="0084510F">
        <w:trPr>
          <w:trHeight w:val="13"/>
        </w:trPr>
        <w:tc>
          <w:tcPr>
            <w:tcW w:w="4678" w:type="dxa"/>
            <w:vAlign w:val="center"/>
          </w:tcPr>
          <w:p w14:paraId="671869C2"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hAnsi="Times New Roman" w:cs="Times New Roman"/>
                <w:sz w:val="20"/>
                <w:szCs w:val="20"/>
              </w:rPr>
              <w:t xml:space="preserve">Дополнительная опция «Расширенные сведения» </w:t>
            </w:r>
          </w:p>
        </w:tc>
        <w:tc>
          <w:tcPr>
            <w:tcW w:w="709" w:type="dxa"/>
            <w:vAlign w:val="center"/>
          </w:tcPr>
          <w:p w14:paraId="2E9E35CF" w14:textId="77777777" w:rsidR="00883373" w:rsidRPr="00E27776" w:rsidRDefault="00883373" w:rsidP="00883373">
            <w:pPr>
              <w:spacing w:after="0" w:line="240" w:lineRule="auto"/>
              <w:jc w:val="center"/>
              <w:rPr>
                <w:rFonts w:ascii="Times New Roman" w:hAnsi="Times New Roman" w:cs="Times New Roman"/>
                <w:sz w:val="18"/>
                <w:szCs w:val="20"/>
                <w:lang w:val="en-US"/>
              </w:rPr>
            </w:pPr>
            <w:r w:rsidRPr="00E27776">
              <w:rPr>
                <w:rFonts w:ascii="Times New Roman" w:hAnsi="Times New Roman" w:cs="Times New Roman"/>
                <w:sz w:val="20"/>
                <w:szCs w:val="20"/>
              </w:rPr>
              <w:sym w:font="Symbol" w:char="F02D"/>
            </w:r>
          </w:p>
        </w:tc>
        <w:tc>
          <w:tcPr>
            <w:tcW w:w="1276" w:type="dxa"/>
            <w:vAlign w:val="center"/>
          </w:tcPr>
          <w:p w14:paraId="4F94C085" w14:textId="3C7EB30C"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Align w:val="center"/>
          </w:tcPr>
          <w:p w14:paraId="0683031F" w14:textId="2209086B" w:rsidR="00883373" w:rsidRPr="00E27776" w:rsidRDefault="00883373" w:rsidP="00883373">
            <w:pPr>
              <w:spacing w:after="0" w:line="240" w:lineRule="auto"/>
              <w:jc w:val="center"/>
              <w:rPr>
                <w:rFonts w:ascii="Times New Roman" w:hAnsi="Times New Roman" w:cs="Times New Roman"/>
                <w:sz w:val="18"/>
                <w:szCs w:val="20"/>
                <w:lang w:val="en-US"/>
              </w:rPr>
            </w:pPr>
            <w:r w:rsidRPr="00E27776">
              <w:rPr>
                <w:rFonts w:ascii="Times New Roman" w:hAnsi="Times New Roman" w:cs="Times New Roman"/>
                <w:sz w:val="20"/>
                <w:szCs w:val="20"/>
              </w:rPr>
              <w:sym w:font="Symbol" w:char="F02D"/>
            </w:r>
          </w:p>
        </w:tc>
        <w:tc>
          <w:tcPr>
            <w:tcW w:w="1276" w:type="dxa"/>
            <w:vAlign w:val="center"/>
          </w:tcPr>
          <w:p w14:paraId="6B1B6339"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5" w:type="dxa"/>
            <w:vAlign w:val="center"/>
          </w:tcPr>
          <w:p w14:paraId="1DE28595" w14:textId="5E034B14"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5" w:type="dxa"/>
            <w:vAlign w:val="center"/>
          </w:tcPr>
          <w:p w14:paraId="14BA6CEF" w14:textId="70559282" w:rsidR="00883373" w:rsidRPr="00E27776" w:rsidRDefault="00883373" w:rsidP="00883373">
            <w:pPr>
              <w:spacing w:after="0" w:line="240" w:lineRule="auto"/>
              <w:jc w:val="center"/>
              <w:rPr>
                <w:rFonts w:ascii="Times New Roman" w:hAnsi="Times New Roman" w:cs="Times New Roman"/>
                <w:sz w:val="18"/>
                <w:szCs w:val="20"/>
                <w:lang w:val="en-US"/>
              </w:rPr>
            </w:pPr>
            <w:r w:rsidRPr="00E27776">
              <w:rPr>
                <w:rFonts w:ascii="Times New Roman" w:hAnsi="Times New Roman" w:cs="Times New Roman"/>
                <w:sz w:val="20"/>
                <w:szCs w:val="20"/>
              </w:rPr>
              <w:sym w:font="Symbol" w:char="F02D"/>
            </w:r>
          </w:p>
        </w:tc>
        <w:tc>
          <w:tcPr>
            <w:tcW w:w="1276" w:type="dxa"/>
            <w:vAlign w:val="center"/>
          </w:tcPr>
          <w:p w14:paraId="4EF1BD9A" w14:textId="77777777" w:rsidR="00883373" w:rsidRPr="00E27776" w:rsidRDefault="00883373" w:rsidP="00883373">
            <w:pPr>
              <w:spacing w:after="0" w:line="240" w:lineRule="auto"/>
              <w:jc w:val="center"/>
              <w:rPr>
                <w:rFonts w:ascii="Times New Roman" w:hAnsi="Times New Roman" w:cs="Times New Roman"/>
                <w:sz w:val="18"/>
                <w:szCs w:val="20"/>
                <w:lang w:val="en-US"/>
              </w:rPr>
            </w:pPr>
            <w:r w:rsidRPr="00E27776">
              <w:rPr>
                <w:rFonts w:ascii="Times New Roman" w:hAnsi="Times New Roman" w:cs="Times New Roman"/>
                <w:sz w:val="18"/>
                <w:szCs w:val="20"/>
                <w:lang w:val="en-US"/>
              </w:rPr>
              <w:t>+</w:t>
            </w:r>
          </w:p>
        </w:tc>
        <w:tc>
          <w:tcPr>
            <w:tcW w:w="1276" w:type="dxa"/>
            <w:vAlign w:val="center"/>
          </w:tcPr>
          <w:p w14:paraId="2B03A04D" w14:textId="1256BD5B" w:rsidR="00883373" w:rsidRPr="00E27776" w:rsidRDefault="00883373" w:rsidP="00883373">
            <w:pPr>
              <w:spacing w:after="0" w:line="240" w:lineRule="auto"/>
              <w:jc w:val="center"/>
              <w:rPr>
                <w:rFonts w:ascii="Times New Roman" w:hAnsi="Times New Roman" w:cs="Times New Roman"/>
                <w:sz w:val="18"/>
                <w:szCs w:val="20"/>
                <w:lang w:val="en-US"/>
              </w:rPr>
            </w:pPr>
            <w:r w:rsidRPr="00E27776">
              <w:rPr>
                <w:rFonts w:ascii="Times New Roman" w:hAnsi="Times New Roman" w:cs="Times New Roman"/>
                <w:sz w:val="20"/>
                <w:szCs w:val="20"/>
              </w:rPr>
              <w:sym w:font="Symbol" w:char="F02D"/>
            </w:r>
          </w:p>
        </w:tc>
        <w:tc>
          <w:tcPr>
            <w:tcW w:w="1276" w:type="dxa"/>
            <w:vAlign w:val="center"/>
          </w:tcPr>
          <w:p w14:paraId="45297E44" w14:textId="77777777" w:rsidR="00883373" w:rsidRPr="00E27776" w:rsidRDefault="00883373" w:rsidP="00883373">
            <w:pPr>
              <w:spacing w:after="0" w:line="240" w:lineRule="auto"/>
              <w:jc w:val="center"/>
              <w:rPr>
                <w:rFonts w:ascii="Times New Roman" w:hAnsi="Times New Roman" w:cs="Times New Roman"/>
                <w:sz w:val="18"/>
                <w:szCs w:val="20"/>
                <w:lang w:val="en-US"/>
              </w:rPr>
            </w:pPr>
            <w:r w:rsidRPr="00E27776">
              <w:rPr>
                <w:rFonts w:ascii="Times New Roman" w:hAnsi="Times New Roman" w:cs="Times New Roman"/>
                <w:sz w:val="18"/>
                <w:szCs w:val="20"/>
                <w:lang w:val="en-US"/>
              </w:rPr>
              <w:t>+</w:t>
            </w:r>
          </w:p>
        </w:tc>
      </w:tr>
      <w:tr w:rsidR="00883373" w:rsidRPr="008D4E4E" w14:paraId="1FD31199" w14:textId="30A42429" w:rsidTr="0084510F">
        <w:trPr>
          <w:trHeight w:val="13"/>
        </w:trPr>
        <w:tc>
          <w:tcPr>
            <w:tcW w:w="4678" w:type="dxa"/>
            <w:vAlign w:val="center"/>
          </w:tcPr>
          <w:p w14:paraId="0F581FA9" w14:textId="042685C3"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hAnsi="Times New Roman" w:cs="Times New Roman"/>
                <w:sz w:val="20"/>
                <w:szCs w:val="20"/>
              </w:rPr>
              <w:t>Отчеты по физическим лицам (не более 10 отчетов в календарный месяц)</w:t>
            </w:r>
            <w:r w:rsidR="008629CB">
              <w:rPr>
                <w:rStyle w:val="af7"/>
                <w:rFonts w:ascii="Times New Roman" w:hAnsi="Times New Roman" w:cs="Times New Roman"/>
                <w:sz w:val="20"/>
                <w:szCs w:val="20"/>
              </w:rPr>
              <w:footnoteReference w:id="2"/>
            </w:r>
          </w:p>
        </w:tc>
        <w:tc>
          <w:tcPr>
            <w:tcW w:w="709" w:type="dxa"/>
            <w:vAlign w:val="center"/>
          </w:tcPr>
          <w:p w14:paraId="42C35A34"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6" w:type="dxa"/>
            <w:vAlign w:val="center"/>
          </w:tcPr>
          <w:p w14:paraId="61B1D2A4" w14:textId="63A7B4B0"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Align w:val="center"/>
          </w:tcPr>
          <w:p w14:paraId="5B68657D" w14:textId="18AA8B61"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6" w:type="dxa"/>
            <w:vAlign w:val="center"/>
          </w:tcPr>
          <w:p w14:paraId="4F0A5C21"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5" w:type="dxa"/>
            <w:vAlign w:val="center"/>
          </w:tcPr>
          <w:p w14:paraId="18D339E5" w14:textId="3F6436AD" w:rsidR="00883373" w:rsidRPr="00E27776" w:rsidRDefault="00883373" w:rsidP="00883373">
            <w:pPr>
              <w:spacing w:after="0" w:line="240" w:lineRule="auto"/>
              <w:jc w:val="center"/>
              <w:rPr>
                <w:rFonts w:ascii="Times New Roman" w:hAnsi="Times New Roman" w:cs="Times New Roman"/>
                <w:sz w:val="18"/>
                <w:szCs w:val="20"/>
              </w:rPr>
            </w:pPr>
            <w:r w:rsidRPr="00E27776">
              <w:rPr>
                <w:rFonts w:ascii="Times New Roman" w:hAnsi="Times New Roman" w:cs="Times New Roman"/>
                <w:sz w:val="18"/>
                <w:szCs w:val="20"/>
              </w:rPr>
              <w:t>+</w:t>
            </w:r>
          </w:p>
        </w:tc>
        <w:tc>
          <w:tcPr>
            <w:tcW w:w="1275" w:type="dxa"/>
            <w:vAlign w:val="center"/>
          </w:tcPr>
          <w:p w14:paraId="5B7D3128" w14:textId="162B5E74" w:rsidR="00883373" w:rsidRPr="00E27776" w:rsidRDefault="00883373" w:rsidP="00883373">
            <w:pPr>
              <w:spacing w:after="0" w:line="240" w:lineRule="auto"/>
              <w:jc w:val="center"/>
              <w:rPr>
                <w:rFonts w:ascii="Times New Roman" w:hAnsi="Times New Roman" w:cs="Times New Roman"/>
                <w:sz w:val="18"/>
                <w:szCs w:val="20"/>
              </w:rPr>
            </w:pPr>
            <w:r w:rsidRPr="00E27776">
              <w:rPr>
                <w:rFonts w:ascii="Times New Roman" w:hAnsi="Times New Roman" w:cs="Times New Roman"/>
                <w:sz w:val="18"/>
                <w:szCs w:val="20"/>
              </w:rPr>
              <w:t>+</w:t>
            </w:r>
          </w:p>
        </w:tc>
        <w:tc>
          <w:tcPr>
            <w:tcW w:w="1276" w:type="dxa"/>
            <w:vAlign w:val="center"/>
          </w:tcPr>
          <w:p w14:paraId="6CD3BD32" w14:textId="77777777" w:rsidR="00883373" w:rsidRPr="00E27776" w:rsidRDefault="00883373" w:rsidP="00883373">
            <w:pPr>
              <w:spacing w:after="0" w:line="240" w:lineRule="auto"/>
              <w:jc w:val="center"/>
              <w:rPr>
                <w:rFonts w:ascii="Times New Roman" w:hAnsi="Times New Roman" w:cs="Times New Roman"/>
                <w:sz w:val="18"/>
                <w:szCs w:val="20"/>
              </w:rPr>
            </w:pPr>
            <w:r w:rsidRPr="00E27776">
              <w:rPr>
                <w:rFonts w:ascii="Times New Roman" w:hAnsi="Times New Roman" w:cs="Times New Roman"/>
                <w:sz w:val="18"/>
                <w:szCs w:val="20"/>
              </w:rPr>
              <w:t>+</w:t>
            </w:r>
          </w:p>
        </w:tc>
        <w:tc>
          <w:tcPr>
            <w:tcW w:w="1276" w:type="dxa"/>
            <w:vAlign w:val="center"/>
          </w:tcPr>
          <w:p w14:paraId="120E1610" w14:textId="4FC674AE" w:rsidR="00883373" w:rsidRPr="00E27776" w:rsidRDefault="00883373" w:rsidP="00883373">
            <w:pPr>
              <w:spacing w:after="0" w:line="240" w:lineRule="auto"/>
              <w:jc w:val="center"/>
              <w:rPr>
                <w:rFonts w:ascii="Times New Roman" w:hAnsi="Times New Roman" w:cs="Times New Roman"/>
                <w:sz w:val="18"/>
                <w:szCs w:val="20"/>
              </w:rPr>
            </w:pPr>
            <w:r w:rsidRPr="00E27776">
              <w:rPr>
                <w:rFonts w:ascii="Times New Roman" w:hAnsi="Times New Roman" w:cs="Times New Roman"/>
                <w:sz w:val="18"/>
                <w:szCs w:val="20"/>
              </w:rPr>
              <w:t>+</w:t>
            </w:r>
          </w:p>
        </w:tc>
        <w:tc>
          <w:tcPr>
            <w:tcW w:w="1276" w:type="dxa"/>
            <w:vAlign w:val="center"/>
          </w:tcPr>
          <w:p w14:paraId="417110B2" w14:textId="77777777" w:rsidR="00883373" w:rsidRPr="00E27776" w:rsidRDefault="00883373" w:rsidP="00883373">
            <w:pPr>
              <w:spacing w:after="0" w:line="240" w:lineRule="auto"/>
              <w:jc w:val="center"/>
              <w:rPr>
                <w:rFonts w:ascii="Times New Roman" w:hAnsi="Times New Roman" w:cs="Times New Roman"/>
                <w:sz w:val="18"/>
                <w:szCs w:val="20"/>
              </w:rPr>
            </w:pPr>
            <w:r w:rsidRPr="00E27776">
              <w:rPr>
                <w:rFonts w:ascii="Times New Roman" w:hAnsi="Times New Roman" w:cs="Times New Roman"/>
                <w:sz w:val="18"/>
                <w:szCs w:val="20"/>
              </w:rPr>
              <w:t>+</w:t>
            </w:r>
          </w:p>
        </w:tc>
      </w:tr>
      <w:tr w:rsidR="00883373" w:rsidRPr="008D4E4E" w14:paraId="0529EE9F" w14:textId="7DC1AD45" w:rsidTr="0084510F">
        <w:trPr>
          <w:trHeight w:val="13"/>
        </w:trPr>
        <w:tc>
          <w:tcPr>
            <w:tcW w:w="4678" w:type="dxa"/>
            <w:vAlign w:val="center"/>
          </w:tcPr>
          <w:p w14:paraId="7F56EE33"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hAnsi="Times New Roman" w:cs="Times New Roman"/>
                <w:sz w:val="20"/>
                <w:szCs w:val="20"/>
              </w:rPr>
              <w:t>Проверка компаний по санкционным спискам</w:t>
            </w:r>
          </w:p>
        </w:tc>
        <w:tc>
          <w:tcPr>
            <w:tcW w:w="709" w:type="dxa"/>
            <w:vAlign w:val="center"/>
          </w:tcPr>
          <w:p w14:paraId="44FD0FA4"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6" w:type="dxa"/>
            <w:vAlign w:val="center"/>
          </w:tcPr>
          <w:p w14:paraId="32AA9D1A" w14:textId="33CBC245"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Align w:val="center"/>
          </w:tcPr>
          <w:p w14:paraId="3B4DDCD2" w14:textId="7DEAC593"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6" w:type="dxa"/>
            <w:vAlign w:val="center"/>
          </w:tcPr>
          <w:p w14:paraId="351D40C0"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5" w:type="dxa"/>
            <w:vAlign w:val="center"/>
          </w:tcPr>
          <w:p w14:paraId="6F407E71" w14:textId="029260B8"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5" w:type="dxa"/>
            <w:vAlign w:val="center"/>
          </w:tcPr>
          <w:p w14:paraId="3E49E522" w14:textId="7A60D10B" w:rsidR="00883373" w:rsidRPr="00E27776" w:rsidRDefault="00883373" w:rsidP="00883373">
            <w:pPr>
              <w:spacing w:after="0" w:line="240" w:lineRule="auto"/>
              <w:jc w:val="center"/>
              <w:rPr>
                <w:rFonts w:ascii="Times New Roman" w:hAnsi="Times New Roman" w:cs="Times New Roman"/>
                <w:sz w:val="18"/>
                <w:szCs w:val="20"/>
              </w:rPr>
            </w:pPr>
            <w:r w:rsidRPr="00E27776">
              <w:rPr>
                <w:rFonts w:ascii="Times New Roman" w:hAnsi="Times New Roman" w:cs="Times New Roman"/>
                <w:sz w:val="20"/>
                <w:szCs w:val="20"/>
              </w:rPr>
              <w:sym w:font="Symbol" w:char="F02D"/>
            </w:r>
          </w:p>
        </w:tc>
        <w:tc>
          <w:tcPr>
            <w:tcW w:w="1276" w:type="dxa"/>
            <w:vAlign w:val="center"/>
          </w:tcPr>
          <w:p w14:paraId="33E82BF5" w14:textId="77777777" w:rsidR="00883373" w:rsidRPr="00E27776" w:rsidRDefault="00883373" w:rsidP="00883373">
            <w:pPr>
              <w:spacing w:after="0" w:line="240" w:lineRule="auto"/>
              <w:jc w:val="center"/>
              <w:rPr>
                <w:rFonts w:ascii="Times New Roman" w:hAnsi="Times New Roman" w:cs="Times New Roman"/>
                <w:sz w:val="18"/>
                <w:szCs w:val="20"/>
              </w:rPr>
            </w:pPr>
            <w:r w:rsidRPr="00E27776">
              <w:rPr>
                <w:rFonts w:ascii="Times New Roman" w:hAnsi="Times New Roman" w:cs="Times New Roman"/>
                <w:sz w:val="20"/>
                <w:szCs w:val="20"/>
              </w:rPr>
              <w:sym w:font="Symbol" w:char="F02D"/>
            </w:r>
          </w:p>
        </w:tc>
        <w:tc>
          <w:tcPr>
            <w:tcW w:w="1276" w:type="dxa"/>
            <w:vAlign w:val="center"/>
          </w:tcPr>
          <w:p w14:paraId="6CEB3157" w14:textId="74F50D70" w:rsidR="00883373" w:rsidRPr="00E27776" w:rsidRDefault="00883373" w:rsidP="00883373">
            <w:pPr>
              <w:spacing w:after="0" w:line="240" w:lineRule="auto"/>
              <w:jc w:val="center"/>
              <w:rPr>
                <w:rFonts w:ascii="Times New Roman" w:hAnsi="Times New Roman" w:cs="Times New Roman"/>
                <w:sz w:val="18"/>
                <w:szCs w:val="20"/>
              </w:rPr>
            </w:pPr>
            <w:r w:rsidRPr="00E27776">
              <w:rPr>
                <w:rFonts w:ascii="Times New Roman" w:hAnsi="Times New Roman" w:cs="Times New Roman"/>
                <w:sz w:val="18"/>
                <w:szCs w:val="20"/>
              </w:rPr>
              <w:t>+</w:t>
            </w:r>
          </w:p>
        </w:tc>
        <w:tc>
          <w:tcPr>
            <w:tcW w:w="1276" w:type="dxa"/>
            <w:vAlign w:val="center"/>
          </w:tcPr>
          <w:p w14:paraId="15D0C08F" w14:textId="77777777" w:rsidR="00883373" w:rsidRPr="00E27776" w:rsidRDefault="00883373" w:rsidP="00883373">
            <w:pPr>
              <w:spacing w:after="0" w:line="240" w:lineRule="auto"/>
              <w:jc w:val="center"/>
              <w:rPr>
                <w:rFonts w:ascii="Times New Roman" w:hAnsi="Times New Roman" w:cs="Times New Roman"/>
                <w:sz w:val="18"/>
                <w:szCs w:val="20"/>
              </w:rPr>
            </w:pPr>
            <w:r w:rsidRPr="00E27776">
              <w:rPr>
                <w:rFonts w:ascii="Times New Roman" w:hAnsi="Times New Roman" w:cs="Times New Roman"/>
                <w:sz w:val="18"/>
                <w:szCs w:val="20"/>
              </w:rPr>
              <w:t>+</w:t>
            </w:r>
          </w:p>
        </w:tc>
      </w:tr>
      <w:tr w:rsidR="00883373" w:rsidRPr="008D4E4E" w14:paraId="2E1405E1" w14:textId="32C7A0F6" w:rsidTr="0084510F">
        <w:trPr>
          <w:trHeight w:val="13"/>
        </w:trPr>
        <w:tc>
          <w:tcPr>
            <w:tcW w:w="4678" w:type="dxa"/>
            <w:vAlign w:val="center"/>
          </w:tcPr>
          <w:p w14:paraId="34B3ED34"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hAnsi="Times New Roman" w:cs="Times New Roman"/>
                <w:sz w:val="20"/>
                <w:szCs w:val="20"/>
              </w:rPr>
              <w:t>Архив</w:t>
            </w:r>
          </w:p>
        </w:tc>
        <w:tc>
          <w:tcPr>
            <w:tcW w:w="709" w:type="dxa"/>
            <w:vAlign w:val="center"/>
          </w:tcPr>
          <w:p w14:paraId="759FBA81"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6" w:type="dxa"/>
            <w:vAlign w:val="center"/>
          </w:tcPr>
          <w:p w14:paraId="4B997EE2" w14:textId="0FDD3DCB" w:rsidR="00883373" w:rsidRPr="00CC47B6" w:rsidRDefault="00883373" w:rsidP="00883373">
            <w:pPr>
              <w:spacing w:after="0" w:line="240" w:lineRule="auto"/>
              <w:jc w:val="center"/>
              <w:rPr>
                <w:rFonts w:ascii="Times New Roman" w:hAnsi="Times New Roman" w:cs="Times New Roman"/>
                <w:sz w:val="20"/>
                <w:szCs w:val="20"/>
              </w:rPr>
            </w:pPr>
            <w:r w:rsidRPr="00CC47B6">
              <w:rPr>
                <w:rFonts w:ascii="Times New Roman" w:hAnsi="Times New Roman" w:cs="Times New Roman"/>
                <w:sz w:val="20"/>
                <w:szCs w:val="20"/>
              </w:rPr>
              <w:t>+</w:t>
            </w:r>
          </w:p>
        </w:tc>
        <w:tc>
          <w:tcPr>
            <w:tcW w:w="992" w:type="dxa"/>
            <w:vAlign w:val="center"/>
          </w:tcPr>
          <w:p w14:paraId="0BC2E62C" w14:textId="5659BC4B"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6" w:type="dxa"/>
            <w:vAlign w:val="center"/>
          </w:tcPr>
          <w:p w14:paraId="4F04CA79"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t>+</w:t>
            </w:r>
          </w:p>
        </w:tc>
        <w:tc>
          <w:tcPr>
            <w:tcW w:w="1275" w:type="dxa"/>
            <w:vAlign w:val="center"/>
          </w:tcPr>
          <w:p w14:paraId="5C16F305" w14:textId="44952C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t>+</w:t>
            </w:r>
          </w:p>
        </w:tc>
        <w:tc>
          <w:tcPr>
            <w:tcW w:w="1275" w:type="dxa"/>
            <w:vAlign w:val="center"/>
          </w:tcPr>
          <w:p w14:paraId="05D86F68" w14:textId="183FA12D"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t>+</w:t>
            </w:r>
          </w:p>
        </w:tc>
        <w:tc>
          <w:tcPr>
            <w:tcW w:w="1276" w:type="dxa"/>
            <w:vAlign w:val="center"/>
          </w:tcPr>
          <w:p w14:paraId="5B36AE63"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t>+</w:t>
            </w:r>
          </w:p>
        </w:tc>
        <w:tc>
          <w:tcPr>
            <w:tcW w:w="1276" w:type="dxa"/>
            <w:vAlign w:val="center"/>
          </w:tcPr>
          <w:p w14:paraId="5BCD025A" w14:textId="5368D14C" w:rsidR="00883373" w:rsidRPr="00E27776" w:rsidRDefault="00883373" w:rsidP="00883373">
            <w:pPr>
              <w:spacing w:after="0" w:line="240" w:lineRule="auto"/>
              <w:jc w:val="center"/>
              <w:rPr>
                <w:rFonts w:ascii="Times New Roman" w:hAnsi="Times New Roman" w:cs="Times New Roman"/>
                <w:sz w:val="18"/>
                <w:szCs w:val="20"/>
              </w:rPr>
            </w:pPr>
            <w:r w:rsidRPr="00E27776">
              <w:rPr>
                <w:rFonts w:ascii="Times New Roman" w:hAnsi="Times New Roman" w:cs="Times New Roman"/>
                <w:sz w:val="20"/>
                <w:szCs w:val="20"/>
              </w:rPr>
              <w:t>+</w:t>
            </w:r>
          </w:p>
        </w:tc>
        <w:tc>
          <w:tcPr>
            <w:tcW w:w="1276" w:type="dxa"/>
            <w:vAlign w:val="center"/>
          </w:tcPr>
          <w:p w14:paraId="62E0103C" w14:textId="77777777" w:rsidR="00883373" w:rsidRPr="00E27776" w:rsidRDefault="00883373" w:rsidP="00883373">
            <w:pPr>
              <w:spacing w:after="0" w:line="240" w:lineRule="auto"/>
              <w:jc w:val="center"/>
              <w:rPr>
                <w:rFonts w:ascii="Times New Roman" w:hAnsi="Times New Roman" w:cs="Times New Roman"/>
                <w:sz w:val="18"/>
                <w:szCs w:val="20"/>
              </w:rPr>
            </w:pPr>
            <w:r w:rsidRPr="00E27776">
              <w:rPr>
                <w:rFonts w:ascii="Times New Roman" w:hAnsi="Times New Roman" w:cs="Times New Roman"/>
                <w:sz w:val="20"/>
                <w:szCs w:val="20"/>
              </w:rPr>
              <w:t>+</w:t>
            </w:r>
          </w:p>
        </w:tc>
      </w:tr>
      <w:tr w:rsidR="00883373" w:rsidRPr="008D4E4E" w14:paraId="5A5B8FBE" w14:textId="79B2A5E2" w:rsidTr="0084510F">
        <w:trPr>
          <w:trHeight w:val="13"/>
        </w:trPr>
        <w:tc>
          <w:tcPr>
            <w:tcW w:w="4678" w:type="dxa"/>
            <w:vAlign w:val="center"/>
          </w:tcPr>
          <w:p w14:paraId="51325577" w14:textId="77777777" w:rsidR="00883373" w:rsidRPr="00E27776" w:rsidRDefault="00883373" w:rsidP="00883373">
            <w:pPr>
              <w:suppressAutoHyphens/>
              <w:spacing w:after="0" w:line="240" w:lineRule="auto"/>
              <w:rPr>
                <w:rFonts w:ascii="Times New Roman" w:hAnsi="Times New Roman" w:cs="Times New Roman"/>
                <w:sz w:val="20"/>
                <w:szCs w:val="20"/>
              </w:rPr>
            </w:pPr>
            <w:r w:rsidRPr="00E27776">
              <w:rPr>
                <w:rFonts w:ascii="Times New Roman" w:hAnsi="Times New Roman" w:cs="Times New Roman"/>
                <w:sz w:val="20"/>
                <w:szCs w:val="20"/>
              </w:rPr>
              <w:t>Пульс-индекс</w:t>
            </w:r>
          </w:p>
        </w:tc>
        <w:tc>
          <w:tcPr>
            <w:tcW w:w="709" w:type="dxa"/>
            <w:vAlign w:val="center"/>
          </w:tcPr>
          <w:p w14:paraId="13059013" w14:textId="29B3E185" w:rsidR="00883373" w:rsidRPr="00E2777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1AE00C96" w14:textId="4D7BE196" w:rsidR="00883373" w:rsidRPr="00CC47B6" w:rsidRDefault="00020BC9"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Align w:val="center"/>
          </w:tcPr>
          <w:p w14:paraId="5774D436" w14:textId="5AA584AF" w:rsidR="00883373" w:rsidRPr="00E2777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37FDF502"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sym w:font="Symbol" w:char="F02D"/>
            </w:r>
          </w:p>
        </w:tc>
        <w:tc>
          <w:tcPr>
            <w:tcW w:w="1275" w:type="dxa"/>
            <w:vAlign w:val="center"/>
          </w:tcPr>
          <w:p w14:paraId="7FFC016A" w14:textId="29D79EDC"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t>+</w:t>
            </w:r>
          </w:p>
        </w:tc>
        <w:tc>
          <w:tcPr>
            <w:tcW w:w="1275" w:type="dxa"/>
            <w:vAlign w:val="center"/>
          </w:tcPr>
          <w:p w14:paraId="24AD1BF4" w14:textId="7775DF14"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t>+</w:t>
            </w:r>
          </w:p>
        </w:tc>
        <w:tc>
          <w:tcPr>
            <w:tcW w:w="1276" w:type="dxa"/>
            <w:vAlign w:val="center"/>
          </w:tcPr>
          <w:p w14:paraId="20162B65" w14:textId="77777777" w:rsidR="00883373" w:rsidRPr="00E27776" w:rsidRDefault="00883373" w:rsidP="00883373">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t>+</w:t>
            </w:r>
          </w:p>
        </w:tc>
        <w:tc>
          <w:tcPr>
            <w:tcW w:w="1276" w:type="dxa"/>
            <w:vAlign w:val="center"/>
          </w:tcPr>
          <w:p w14:paraId="0D8B8DAC" w14:textId="5C483BCA" w:rsidR="00883373" w:rsidRPr="00E27776" w:rsidRDefault="00883373" w:rsidP="00883373">
            <w:pPr>
              <w:spacing w:after="0" w:line="240" w:lineRule="auto"/>
              <w:jc w:val="center"/>
              <w:rPr>
                <w:rFonts w:ascii="Times New Roman" w:hAnsi="Times New Roman" w:cs="Times New Roman"/>
                <w:sz w:val="18"/>
                <w:szCs w:val="20"/>
              </w:rPr>
            </w:pPr>
            <w:r w:rsidRPr="00E27776">
              <w:rPr>
                <w:rFonts w:ascii="Times New Roman" w:hAnsi="Times New Roman" w:cs="Times New Roman"/>
                <w:sz w:val="20"/>
                <w:szCs w:val="20"/>
              </w:rPr>
              <w:t>+</w:t>
            </w:r>
          </w:p>
        </w:tc>
        <w:tc>
          <w:tcPr>
            <w:tcW w:w="1276" w:type="dxa"/>
            <w:vAlign w:val="center"/>
          </w:tcPr>
          <w:p w14:paraId="3DC6BA01" w14:textId="77777777" w:rsidR="00883373" w:rsidRPr="00E27776" w:rsidRDefault="00883373" w:rsidP="00883373">
            <w:pPr>
              <w:spacing w:after="0" w:line="240" w:lineRule="auto"/>
              <w:jc w:val="center"/>
              <w:rPr>
                <w:rFonts w:ascii="Times New Roman" w:hAnsi="Times New Roman" w:cs="Times New Roman"/>
                <w:sz w:val="18"/>
                <w:szCs w:val="20"/>
              </w:rPr>
            </w:pPr>
            <w:r w:rsidRPr="00E27776">
              <w:rPr>
                <w:rFonts w:ascii="Times New Roman" w:hAnsi="Times New Roman" w:cs="Times New Roman"/>
                <w:sz w:val="20"/>
                <w:szCs w:val="20"/>
              </w:rPr>
              <w:t>+</w:t>
            </w:r>
          </w:p>
        </w:tc>
      </w:tr>
      <w:tr w:rsidR="00883373" w:rsidRPr="008D4E4E" w14:paraId="3467FAC1" w14:textId="77777777" w:rsidTr="0084510F">
        <w:trPr>
          <w:trHeight w:val="13"/>
        </w:trPr>
        <w:tc>
          <w:tcPr>
            <w:tcW w:w="4678" w:type="dxa"/>
            <w:vAlign w:val="center"/>
          </w:tcPr>
          <w:p w14:paraId="03495DE5" w14:textId="7B1AADC6" w:rsidR="00883373" w:rsidRPr="00D638CB" w:rsidRDefault="00883373" w:rsidP="00883373">
            <w:pPr>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Проверка ЮЛ, ФЛ и ИП по публичным спискам </w:t>
            </w:r>
            <w:proofErr w:type="spellStart"/>
            <w:r>
              <w:rPr>
                <w:rFonts w:ascii="Times New Roman" w:eastAsia="Times New Roman" w:hAnsi="Times New Roman" w:cs="Times New Roman"/>
                <w:sz w:val="20"/>
                <w:szCs w:val="20"/>
              </w:rPr>
              <w:t>Контур.Фокуса</w:t>
            </w:r>
            <w:proofErr w:type="spellEnd"/>
          </w:p>
        </w:tc>
        <w:tc>
          <w:tcPr>
            <w:tcW w:w="709" w:type="dxa"/>
            <w:vAlign w:val="center"/>
          </w:tcPr>
          <w:p w14:paraId="30A3BA7D" w14:textId="6A07F60B" w:rsidR="00883373" w:rsidRPr="00E27776" w:rsidRDefault="00883373" w:rsidP="00883373">
            <w:pPr>
              <w:spacing w:after="0" w:line="240" w:lineRule="auto"/>
              <w:jc w:val="center"/>
              <w:rPr>
                <w:rFonts w:ascii="Times New Roman" w:hAnsi="Times New Roman" w:cs="Times New Roman"/>
                <w:sz w:val="20"/>
                <w:szCs w:val="20"/>
              </w:rPr>
            </w:pPr>
            <w:r w:rsidRPr="00232EE3">
              <w:rPr>
                <w:rFonts w:ascii="Times New Roman" w:hAnsi="Times New Roman" w:cs="Times New Roman"/>
                <w:sz w:val="20"/>
                <w:szCs w:val="20"/>
              </w:rPr>
              <w:t>+</w:t>
            </w:r>
          </w:p>
        </w:tc>
        <w:tc>
          <w:tcPr>
            <w:tcW w:w="1276" w:type="dxa"/>
            <w:vAlign w:val="center"/>
          </w:tcPr>
          <w:p w14:paraId="28442B8F" w14:textId="2AE88DFC"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Align w:val="center"/>
          </w:tcPr>
          <w:p w14:paraId="14360BE8" w14:textId="204F9642" w:rsidR="00883373" w:rsidRPr="00E27776" w:rsidRDefault="00883373" w:rsidP="00883373">
            <w:pPr>
              <w:spacing w:after="0" w:line="240" w:lineRule="auto"/>
              <w:jc w:val="center"/>
              <w:rPr>
                <w:rFonts w:ascii="Times New Roman" w:hAnsi="Times New Roman" w:cs="Times New Roman"/>
                <w:sz w:val="20"/>
                <w:szCs w:val="20"/>
              </w:rPr>
            </w:pPr>
            <w:r w:rsidRPr="00232EE3">
              <w:rPr>
                <w:rFonts w:ascii="Times New Roman" w:hAnsi="Times New Roman" w:cs="Times New Roman"/>
                <w:sz w:val="20"/>
                <w:szCs w:val="20"/>
              </w:rPr>
              <w:t>+</w:t>
            </w:r>
          </w:p>
        </w:tc>
        <w:tc>
          <w:tcPr>
            <w:tcW w:w="1276" w:type="dxa"/>
            <w:vAlign w:val="center"/>
          </w:tcPr>
          <w:p w14:paraId="78737A20" w14:textId="4490253A" w:rsidR="00883373" w:rsidRPr="00E27776" w:rsidRDefault="00883373" w:rsidP="00883373">
            <w:pPr>
              <w:spacing w:after="0" w:line="240" w:lineRule="auto"/>
              <w:jc w:val="center"/>
              <w:rPr>
                <w:rFonts w:ascii="Times New Roman" w:hAnsi="Times New Roman" w:cs="Times New Roman"/>
                <w:sz w:val="20"/>
                <w:szCs w:val="20"/>
              </w:rPr>
            </w:pPr>
            <w:r w:rsidRPr="00232EE3">
              <w:rPr>
                <w:rFonts w:ascii="Times New Roman" w:hAnsi="Times New Roman" w:cs="Times New Roman"/>
                <w:sz w:val="20"/>
                <w:szCs w:val="20"/>
              </w:rPr>
              <w:t>+</w:t>
            </w:r>
          </w:p>
        </w:tc>
        <w:tc>
          <w:tcPr>
            <w:tcW w:w="1275" w:type="dxa"/>
            <w:vAlign w:val="center"/>
          </w:tcPr>
          <w:p w14:paraId="08362A93" w14:textId="4FF62F4B" w:rsidR="00883373" w:rsidRPr="00232EE3" w:rsidRDefault="00883373" w:rsidP="00883373">
            <w:pPr>
              <w:spacing w:after="0" w:line="240" w:lineRule="auto"/>
              <w:jc w:val="center"/>
              <w:rPr>
                <w:rFonts w:ascii="Times New Roman" w:hAnsi="Times New Roman" w:cs="Times New Roman"/>
                <w:sz w:val="20"/>
                <w:szCs w:val="20"/>
              </w:rPr>
            </w:pPr>
            <w:r w:rsidRPr="00232EE3">
              <w:rPr>
                <w:rFonts w:ascii="Times New Roman" w:hAnsi="Times New Roman" w:cs="Times New Roman"/>
                <w:sz w:val="20"/>
                <w:szCs w:val="20"/>
              </w:rPr>
              <w:t>+</w:t>
            </w:r>
          </w:p>
        </w:tc>
        <w:tc>
          <w:tcPr>
            <w:tcW w:w="1275" w:type="dxa"/>
            <w:vAlign w:val="center"/>
          </w:tcPr>
          <w:p w14:paraId="01211C55" w14:textId="01CF4928" w:rsidR="00883373" w:rsidRPr="00E27776" w:rsidRDefault="00883373" w:rsidP="00883373">
            <w:pPr>
              <w:spacing w:after="0" w:line="240" w:lineRule="auto"/>
              <w:jc w:val="center"/>
              <w:rPr>
                <w:rFonts w:ascii="Times New Roman" w:hAnsi="Times New Roman" w:cs="Times New Roman"/>
                <w:sz w:val="20"/>
                <w:szCs w:val="20"/>
              </w:rPr>
            </w:pPr>
            <w:r w:rsidRPr="00232EE3">
              <w:rPr>
                <w:rFonts w:ascii="Times New Roman" w:hAnsi="Times New Roman" w:cs="Times New Roman"/>
                <w:sz w:val="20"/>
                <w:szCs w:val="20"/>
              </w:rPr>
              <w:t>+</w:t>
            </w:r>
          </w:p>
        </w:tc>
        <w:tc>
          <w:tcPr>
            <w:tcW w:w="1276" w:type="dxa"/>
            <w:vAlign w:val="center"/>
          </w:tcPr>
          <w:p w14:paraId="6E48A259" w14:textId="0283AE39" w:rsidR="00883373" w:rsidRPr="00E27776" w:rsidRDefault="00883373" w:rsidP="00883373">
            <w:pPr>
              <w:spacing w:after="0" w:line="240" w:lineRule="auto"/>
              <w:jc w:val="center"/>
              <w:rPr>
                <w:rFonts w:ascii="Times New Roman" w:hAnsi="Times New Roman" w:cs="Times New Roman"/>
                <w:sz w:val="20"/>
                <w:szCs w:val="20"/>
              </w:rPr>
            </w:pPr>
            <w:r w:rsidRPr="00232EE3">
              <w:rPr>
                <w:rFonts w:ascii="Times New Roman" w:hAnsi="Times New Roman" w:cs="Times New Roman"/>
                <w:sz w:val="20"/>
                <w:szCs w:val="20"/>
              </w:rPr>
              <w:t>+</w:t>
            </w:r>
          </w:p>
        </w:tc>
        <w:tc>
          <w:tcPr>
            <w:tcW w:w="1276" w:type="dxa"/>
            <w:vAlign w:val="center"/>
          </w:tcPr>
          <w:p w14:paraId="73891662" w14:textId="31704669" w:rsidR="00883373" w:rsidRPr="00E27776" w:rsidRDefault="00883373" w:rsidP="00883373">
            <w:pPr>
              <w:spacing w:after="0" w:line="240" w:lineRule="auto"/>
              <w:jc w:val="center"/>
              <w:rPr>
                <w:rFonts w:ascii="Times New Roman" w:hAnsi="Times New Roman" w:cs="Times New Roman"/>
                <w:sz w:val="20"/>
                <w:szCs w:val="20"/>
              </w:rPr>
            </w:pPr>
            <w:r w:rsidRPr="00232EE3">
              <w:rPr>
                <w:rFonts w:ascii="Times New Roman" w:hAnsi="Times New Roman" w:cs="Times New Roman"/>
                <w:sz w:val="20"/>
                <w:szCs w:val="20"/>
              </w:rPr>
              <w:t>+</w:t>
            </w:r>
          </w:p>
        </w:tc>
        <w:tc>
          <w:tcPr>
            <w:tcW w:w="1276" w:type="dxa"/>
            <w:vAlign w:val="center"/>
          </w:tcPr>
          <w:p w14:paraId="6D2CA21D" w14:textId="1ACDACC7" w:rsidR="00883373" w:rsidRPr="00E27776" w:rsidRDefault="00883373" w:rsidP="00883373">
            <w:pPr>
              <w:spacing w:after="0" w:line="240" w:lineRule="auto"/>
              <w:jc w:val="center"/>
              <w:rPr>
                <w:rFonts w:ascii="Times New Roman" w:hAnsi="Times New Roman" w:cs="Times New Roman"/>
                <w:sz w:val="20"/>
                <w:szCs w:val="20"/>
              </w:rPr>
            </w:pPr>
            <w:r w:rsidRPr="00232EE3">
              <w:rPr>
                <w:rFonts w:ascii="Times New Roman" w:hAnsi="Times New Roman" w:cs="Times New Roman"/>
                <w:sz w:val="20"/>
                <w:szCs w:val="20"/>
              </w:rPr>
              <w:t>+</w:t>
            </w:r>
          </w:p>
        </w:tc>
      </w:tr>
      <w:tr w:rsidR="00883373" w:rsidRPr="008D4E4E" w14:paraId="2F00D049" w14:textId="77777777" w:rsidTr="0084510F">
        <w:trPr>
          <w:trHeight w:val="13"/>
        </w:trPr>
        <w:tc>
          <w:tcPr>
            <w:tcW w:w="4678" w:type="dxa"/>
            <w:vAlign w:val="center"/>
          </w:tcPr>
          <w:p w14:paraId="5EB7AA19" w14:textId="66FF5CE2" w:rsidR="00883373" w:rsidRPr="00CC47B6" w:rsidRDefault="00883373" w:rsidP="00883373">
            <w:pPr>
              <w:suppressAutoHyphens/>
              <w:spacing w:after="0" w:line="240" w:lineRule="auto"/>
              <w:rPr>
                <w:rFonts w:ascii="Times New Roman" w:eastAsia="Times New Roman" w:hAnsi="Times New Roman" w:cs="Times New Roman"/>
                <w:sz w:val="20"/>
                <w:szCs w:val="20"/>
              </w:rPr>
            </w:pPr>
            <w:r w:rsidRPr="00DF65F0">
              <w:rPr>
                <w:rFonts w:ascii="Times New Roman" w:eastAsia="Times New Roman" w:hAnsi="Times New Roman" w:cs="Times New Roman"/>
                <w:sz w:val="20"/>
                <w:szCs w:val="20"/>
              </w:rPr>
              <w:lastRenderedPageBreak/>
              <w:t>Выручка за 12 месяцев с кассового оборудования (блок онлайн-кассы на сводке)</w:t>
            </w:r>
          </w:p>
        </w:tc>
        <w:tc>
          <w:tcPr>
            <w:tcW w:w="709" w:type="dxa"/>
            <w:vAlign w:val="center"/>
          </w:tcPr>
          <w:p w14:paraId="470559A6" w14:textId="47FCE437"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334D039B" w14:textId="248A1049" w:rsidR="00883373" w:rsidRPr="00CC47B6" w:rsidRDefault="00020BC9" w:rsidP="0088337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992" w:type="dxa"/>
            <w:vAlign w:val="center"/>
          </w:tcPr>
          <w:p w14:paraId="2C902408" w14:textId="6DAC6F77"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30C30EC4" w14:textId="0B3D27E9"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5" w:type="dxa"/>
            <w:vAlign w:val="center"/>
          </w:tcPr>
          <w:p w14:paraId="61D7A496" w14:textId="32813420" w:rsidR="00883373" w:rsidRPr="00DF65F0"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5" w:type="dxa"/>
            <w:vAlign w:val="center"/>
          </w:tcPr>
          <w:p w14:paraId="461A3019" w14:textId="210BEEDF"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75B40014" w14:textId="219759CB"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1573E6AB" w14:textId="1E740FA8"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1A64FB13" w14:textId="678116BC"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r>
      <w:tr w:rsidR="00883373" w:rsidRPr="008D4E4E" w14:paraId="489F5D5C" w14:textId="77777777" w:rsidTr="0084510F">
        <w:trPr>
          <w:trHeight w:val="13"/>
        </w:trPr>
        <w:tc>
          <w:tcPr>
            <w:tcW w:w="4678" w:type="dxa"/>
            <w:vAlign w:val="center"/>
          </w:tcPr>
          <w:p w14:paraId="78B4B10E" w14:textId="5F9F7D5C" w:rsidR="00883373" w:rsidRPr="00CC47B6" w:rsidRDefault="00676C4B" w:rsidP="00883373">
            <w:pPr>
              <w:suppressAutoHyphens/>
              <w:spacing w:after="0" w:line="240" w:lineRule="auto"/>
              <w:rPr>
                <w:rFonts w:ascii="Times New Roman" w:eastAsia="Times New Roman" w:hAnsi="Times New Roman" w:cs="Times New Roman"/>
                <w:sz w:val="20"/>
                <w:szCs w:val="20"/>
              </w:rPr>
            </w:pPr>
            <w:r w:rsidRPr="00DF65F0">
              <w:rPr>
                <w:rFonts w:ascii="Times New Roman" w:eastAsia="Times New Roman" w:hAnsi="Times New Roman" w:cs="Times New Roman"/>
                <w:sz w:val="20"/>
                <w:szCs w:val="20"/>
              </w:rPr>
              <w:t xml:space="preserve">Средний чек </w:t>
            </w:r>
            <w:r w:rsidR="00883373" w:rsidRPr="00DF65F0">
              <w:rPr>
                <w:rFonts w:ascii="Times New Roman" w:eastAsia="Times New Roman" w:hAnsi="Times New Roman" w:cs="Times New Roman"/>
                <w:sz w:val="20"/>
                <w:szCs w:val="20"/>
              </w:rPr>
              <w:t>за 12 месяцев (блок онлайн-кассы на сводке)</w:t>
            </w:r>
          </w:p>
        </w:tc>
        <w:tc>
          <w:tcPr>
            <w:tcW w:w="709" w:type="dxa"/>
            <w:vAlign w:val="center"/>
          </w:tcPr>
          <w:p w14:paraId="46F95A3A" w14:textId="4BCBE946"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67072B86" w14:textId="04991F26" w:rsidR="00883373" w:rsidRPr="00CC47B6" w:rsidRDefault="00020BC9" w:rsidP="0088337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992" w:type="dxa"/>
            <w:vAlign w:val="center"/>
          </w:tcPr>
          <w:p w14:paraId="191DA653" w14:textId="5E52136B"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21826E2F" w14:textId="0DBFEA02"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5" w:type="dxa"/>
            <w:vAlign w:val="center"/>
          </w:tcPr>
          <w:p w14:paraId="1A55E939" w14:textId="21B98E56" w:rsidR="00883373" w:rsidRPr="00DF65F0"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5" w:type="dxa"/>
            <w:vAlign w:val="center"/>
          </w:tcPr>
          <w:p w14:paraId="23C9C51C" w14:textId="28D1F94E"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0E9B9A51" w14:textId="6EAB91A5"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027BD26C" w14:textId="62C257F6"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6344272A" w14:textId="4E9ACE65"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r>
      <w:tr w:rsidR="00883373" w:rsidRPr="008D4E4E" w14:paraId="04679998" w14:textId="77777777" w:rsidTr="0084510F">
        <w:trPr>
          <w:trHeight w:val="13"/>
        </w:trPr>
        <w:tc>
          <w:tcPr>
            <w:tcW w:w="4678" w:type="dxa"/>
            <w:vAlign w:val="center"/>
          </w:tcPr>
          <w:p w14:paraId="36FB9A47" w14:textId="60B14531" w:rsidR="00883373" w:rsidRPr="00CC47B6" w:rsidRDefault="00883373" w:rsidP="00883373">
            <w:pPr>
              <w:suppressAutoHyphens/>
              <w:spacing w:after="0" w:line="240" w:lineRule="auto"/>
              <w:rPr>
                <w:rFonts w:ascii="Times New Roman" w:eastAsia="Times New Roman" w:hAnsi="Times New Roman" w:cs="Times New Roman"/>
                <w:sz w:val="20"/>
                <w:szCs w:val="20"/>
              </w:rPr>
            </w:pPr>
            <w:r w:rsidRPr="00DF65F0">
              <w:rPr>
                <w:rFonts w:ascii="Times New Roman" w:eastAsia="Times New Roman" w:hAnsi="Times New Roman" w:cs="Times New Roman"/>
                <w:sz w:val="20"/>
                <w:szCs w:val="20"/>
              </w:rPr>
              <w:t>Количество торговых точек и количество касс (блок онлайн-кассы на сводке)</w:t>
            </w:r>
          </w:p>
        </w:tc>
        <w:tc>
          <w:tcPr>
            <w:tcW w:w="709" w:type="dxa"/>
            <w:vAlign w:val="center"/>
          </w:tcPr>
          <w:p w14:paraId="6D5A54F5" w14:textId="68C0ED5B"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3D7A1990" w14:textId="014C976D" w:rsidR="00883373" w:rsidRPr="00CC47B6" w:rsidRDefault="00020BC9" w:rsidP="0088337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992" w:type="dxa"/>
            <w:vAlign w:val="center"/>
          </w:tcPr>
          <w:p w14:paraId="10338C25" w14:textId="23ECDF0C"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24943153" w14:textId="5135877B"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5" w:type="dxa"/>
            <w:vAlign w:val="center"/>
          </w:tcPr>
          <w:p w14:paraId="0DB9EE3F" w14:textId="6696437E" w:rsidR="00883373" w:rsidRPr="00DF65F0"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5" w:type="dxa"/>
            <w:vAlign w:val="center"/>
          </w:tcPr>
          <w:p w14:paraId="6434F45F" w14:textId="6CE0F8E9"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5E8FDBB1" w14:textId="1B27EA1F"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4FEC06D1" w14:textId="4FA318F0"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2CCE60E2" w14:textId="655C6249"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r>
      <w:tr w:rsidR="00883373" w:rsidRPr="008D4E4E" w14:paraId="2085B541" w14:textId="77777777" w:rsidTr="0084510F">
        <w:trPr>
          <w:trHeight w:val="13"/>
        </w:trPr>
        <w:tc>
          <w:tcPr>
            <w:tcW w:w="4678" w:type="dxa"/>
            <w:vAlign w:val="center"/>
          </w:tcPr>
          <w:p w14:paraId="2121FDAF" w14:textId="3AE950D3" w:rsidR="00883373" w:rsidRPr="00CC47B6" w:rsidRDefault="00883373" w:rsidP="00883373">
            <w:pPr>
              <w:suppressAutoHyphens/>
              <w:spacing w:after="0" w:line="240" w:lineRule="auto"/>
              <w:rPr>
                <w:rFonts w:ascii="Times New Roman" w:eastAsia="Times New Roman" w:hAnsi="Times New Roman" w:cs="Times New Roman"/>
                <w:sz w:val="20"/>
                <w:szCs w:val="20"/>
              </w:rPr>
            </w:pPr>
            <w:r w:rsidRPr="00DF65F0">
              <w:rPr>
                <w:rFonts w:ascii="Times New Roman" w:eastAsia="Times New Roman" w:hAnsi="Times New Roman" w:cs="Times New Roman"/>
                <w:sz w:val="20"/>
                <w:szCs w:val="20"/>
              </w:rPr>
              <w:t>Динамика показателей</w:t>
            </w:r>
          </w:p>
        </w:tc>
        <w:tc>
          <w:tcPr>
            <w:tcW w:w="709" w:type="dxa"/>
            <w:vAlign w:val="center"/>
          </w:tcPr>
          <w:p w14:paraId="300DD454" w14:textId="56012AE5"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1D97655F" w14:textId="1F36ECC3" w:rsidR="00883373" w:rsidRPr="00CC47B6" w:rsidRDefault="00883373" w:rsidP="0088337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992" w:type="dxa"/>
            <w:vAlign w:val="center"/>
          </w:tcPr>
          <w:p w14:paraId="5418B298" w14:textId="05D780AA"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52885D31" w14:textId="376FBBB2"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vAlign w:val="center"/>
          </w:tcPr>
          <w:p w14:paraId="583E3E52" w14:textId="2DA83934" w:rsidR="00883373" w:rsidRPr="00DF65F0"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5" w:type="dxa"/>
            <w:vAlign w:val="center"/>
          </w:tcPr>
          <w:p w14:paraId="546BF0D3" w14:textId="30F59412"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4C02A831" w14:textId="51B7A8A6"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1CFB3BF7" w14:textId="11763027"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6D38363D" w14:textId="2B4A23D8"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r>
      <w:tr w:rsidR="00883373" w:rsidRPr="008D4E4E" w14:paraId="4C9832A5" w14:textId="77777777" w:rsidTr="0084510F">
        <w:trPr>
          <w:trHeight w:val="13"/>
        </w:trPr>
        <w:tc>
          <w:tcPr>
            <w:tcW w:w="4678" w:type="dxa"/>
            <w:vAlign w:val="center"/>
          </w:tcPr>
          <w:p w14:paraId="35FB7C5A" w14:textId="23CE7264" w:rsidR="00883373" w:rsidRPr="00CC47B6" w:rsidRDefault="00883373" w:rsidP="00883373">
            <w:pPr>
              <w:suppressAutoHyphens/>
              <w:spacing w:after="0" w:line="240" w:lineRule="auto"/>
              <w:rPr>
                <w:rFonts w:ascii="Times New Roman" w:eastAsia="Times New Roman" w:hAnsi="Times New Roman" w:cs="Times New Roman"/>
                <w:sz w:val="20"/>
                <w:szCs w:val="20"/>
              </w:rPr>
            </w:pPr>
            <w:r w:rsidRPr="00DF65F0">
              <w:rPr>
                <w:rFonts w:ascii="Times New Roman" w:eastAsia="Times New Roman" w:hAnsi="Times New Roman" w:cs="Times New Roman"/>
                <w:sz w:val="20"/>
                <w:szCs w:val="20"/>
              </w:rPr>
              <w:t>Показатели в виде сравнительной таблицы — информация доступна за последние 5 лет</w:t>
            </w:r>
          </w:p>
        </w:tc>
        <w:tc>
          <w:tcPr>
            <w:tcW w:w="709" w:type="dxa"/>
            <w:vAlign w:val="center"/>
          </w:tcPr>
          <w:p w14:paraId="0BDE69F5" w14:textId="369BC9E0"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6E9386A3" w14:textId="1925B9ED" w:rsidR="00883373" w:rsidRPr="00CC47B6" w:rsidRDefault="00883373" w:rsidP="0088337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992" w:type="dxa"/>
            <w:vAlign w:val="center"/>
          </w:tcPr>
          <w:p w14:paraId="2CA1029E" w14:textId="119C5B3D"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37EE345A" w14:textId="3664E3DD"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vAlign w:val="center"/>
          </w:tcPr>
          <w:p w14:paraId="2D2E9663" w14:textId="29A7401B" w:rsidR="00883373" w:rsidRPr="00DF65F0"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5" w:type="dxa"/>
            <w:vAlign w:val="center"/>
          </w:tcPr>
          <w:p w14:paraId="485B2913" w14:textId="66E9AA13"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6C43A992" w14:textId="3D16CE52"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7ACD46EA" w14:textId="77330C75"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30266908" w14:textId="2A5A2AFC"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r>
      <w:tr w:rsidR="00883373" w:rsidRPr="008D4E4E" w14:paraId="6F3EAEBC" w14:textId="77777777" w:rsidTr="0084510F">
        <w:trPr>
          <w:trHeight w:val="13"/>
        </w:trPr>
        <w:tc>
          <w:tcPr>
            <w:tcW w:w="4678" w:type="dxa"/>
            <w:vAlign w:val="center"/>
          </w:tcPr>
          <w:p w14:paraId="27182B40" w14:textId="5BC3ABE6" w:rsidR="00883373" w:rsidRPr="00CC47B6" w:rsidRDefault="00883373" w:rsidP="00883373">
            <w:pPr>
              <w:suppressAutoHyphens/>
              <w:spacing w:after="0" w:line="240" w:lineRule="auto"/>
              <w:rPr>
                <w:rFonts w:ascii="Times New Roman" w:eastAsia="Times New Roman" w:hAnsi="Times New Roman" w:cs="Times New Roman"/>
                <w:sz w:val="20"/>
                <w:szCs w:val="20"/>
              </w:rPr>
            </w:pPr>
            <w:r w:rsidRPr="00DF65F0">
              <w:rPr>
                <w:rFonts w:ascii="Times New Roman" w:eastAsia="Times New Roman" w:hAnsi="Times New Roman" w:cs="Times New Roman"/>
                <w:sz w:val="20"/>
                <w:szCs w:val="20"/>
              </w:rPr>
              <w:t xml:space="preserve">Список торговых точек с информацией по среднемесячной выручке; среднемесячному чеку; количеству рабочих (не исторических) касс; </w:t>
            </w:r>
            <w:r>
              <w:rPr>
                <w:rFonts w:ascii="Times New Roman" w:eastAsia="Times New Roman" w:hAnsi="Times New Roman" w:cs="Times New Roman"/>
                <w:sz w:val="20"/>
                <w:szCs w:val="20"/>
              </w:rPr>
              <w:t>д</w:t>
            </w:r>
            <w:r w:rsidRPr="00DF65F0">
              <w:rPr>
                <w:rFonts w:ascii="Times New Roman" w:eastAsia="Times New Roman" w:hAnsi="Times New Roman" w:cs="Times New Roman"/>
                <w:sz w:val="20"/>
                <w:szCs w:val="20"/>
              </w:rPr>
              <w:t>атами первой и последней активности и координатами, с возможностью посмотреть местоположение на карте</w:t>
            </w:r>
          </w:p>
        </w:tc>
        <w:tc>
          <w:tcPr>
            <w:tcW w:w="709" w:type="dxa"/>
            <w:vAlign w:val="center"/>
          </w:tcPr>
          <w:p w14:paraId="654010C3" w14:textId="7CA67D47"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65CFF2DD" w14:textId="575A7EB4" w:rsidR="00883373" w:rsidRPr="00CC47B6" w:rsidRDefault="00883373" w:rsidP="0088337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992" w:type="dxa"/>
            <w:vAlign w:val="center"/>
          </w:tcPr>
          <w:p w14:paraId="75A4E2F2" w14:textId="1A210E1F"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51A355E0" w14:textId="01278286" w:rsidR="00883373" w:rsidRPr="00CC47B6" w:rsidRDefault="00883373"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vAlign w:val="center"/>
          </w:tcPr>
          <w:p w14:paraId="54C034F6" w14:textId="105318D7" w:rsidR="00883373" w:rsidRPr="00DF65F0"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5" w:type="dxa"/>
            <w:vAlign w:val="center"/>
          </w:tcPr>
          <w:p w14:paraId="022244E0" w14:textId="6F4C14A0"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77B8F853" w14:textId="302DE5F9"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0E1B75C7" w14:textId="374BD1EB" w:rsidR="00883373" w:rsidRPr="00CC47B6"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c>
          <w:tcPr>
            <w:tcW w:w="1276" w:type="dxa"/>
            <w:vAlign w:val="center"/>
          </w:tcPr>
          <w:p w14:paraId="4E8213CE" w14:textId="7DB03AE9" w:rsidR="00883373" w:rsidRPr="00AD1158" w:rsidRDefault="00883373" w:rsidP="00883373">
            <w:pPr>
              <w:spacing w:after="0" w:line="240" w:lineRule="auto"/>
              <w:jc w:val="center"/>
              <w:rPr>
                <w:rFonts w:ascii="Times New Roman" w:hAnsi="Times New Roman" w:cs="Times New Roman"/>
                <w:sz w:val="20"/>
                <w:szCs w:val="20"/>
              </w:rPr>
            </w:pPr>
            <w:r w:rsidRPr="00DF65F0">
              <w:rPr>
                <w:rFonts w:ascii="Times New Roman" w:hAnsi="Times New Roman" w:cs="Times New Roman"/>
                <w:sz w:val="20"/>
                <w:szCs w:val="20"/>
              </w:rPr>
              <w:t>+</w:t>
            </w:r>
          </w:p>
        </w:tc>
      </w:tr>
      <w:tr w:rsidR="00DA7EBF" w:rsidRPr="008D4E4E" w14:paraId="48841763" w14:textId="77777777" w:rsidTr="00883373">
        <w:trPr>
          <w:trHeight w:val="13"/>
        </w:trPr>
        <w:tc>
          <w:tcPr>
            <w:tcW w:w="4678" w:type="dxa"/>
            <w:vAlign w:val="center"/>
          </w:tcPr>
          <w:p w14:paraId="778F27E5" w14:textId="77A3D3AC" w:rsidR="00DA7EBF" w:rsidRPr="00DA7EBF" w:rsidRDefault="00DA7EBF" w:rsidP="00883373">
            <w:pPr>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Расширенная выгрузка списка</w:t>
            </w:r>
          </w:p>
        </w:tc>
        <w:tc>
          <w:tcPr>
            <w:tcW w:w="709" w:type="dxa"/>
            <w:vAlign w:val="center"/>
          </w:tcPr>
          <w:p w14:paraId="49FA6D7C" w14:textId="078D5BC2" w:rsidR="00DA7EBF" w:rsidRDefault="00DA7EBF"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2746FA1A" w14:textId="5505E25D" w:rsidR="00DA7EBF" w:rsidRDefault="00DA7EBF"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Align w:val="center"/>
          </w:tcPr>
          <w:p w14:paraId="68F578EE" w14:textId="5DC9EF29" w:rsidR="00DA7EBF" w:rsidRDefault="00DA7EBF"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2C2D3939" w14:textId="26E8EEE2" w:rsidR="00DA7EBF" w:rsidRDefault="00DA7EBF"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vAlign w:val="center"/>
          </w:tcPr>
          <w:p w14:paraId="5DF915B9" w14:textId="512118A9" w:rsidR="00DA7EBF" w:rsidRPr="00DF65F0" w:rsidRDefault="00DA7EBF"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vAlign w:val="center"/>
          </w:tcPr>
          <w:p w14:paraId="37C34821" w14:textId="62FC63CB" w:rsidR="00DA7EBF" w:rsidRPr="00DF65F0" w:rsidRDefault="00DA7EBF"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59B2DF5F" w14:textId="7DBBECF3" w:rsidR="00DA7EBF" w:rsidRPr="00DF65F0" w:rsidRDefault="00DA7EBF"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3E3020FE" w14:textId="2D7E1326" w:rsidR="00DA7EBF" w:rsidRPr="00DF65F0" w:rsidRDefault="00DA7EBF"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576E962D" w14:textId="58B16FCC" w:rsidR="00DA7EBF" w:rsidRPr="00DF65F0" w:rsidRDefault="00DA7EBF" w:rsidP="008833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84C38" w:rsidRPr="008D4E4E" w14:paraId="42AD9BCF" w14:textId="77777777" w:rsidTr="00883373">
        <w:trPr>
          <w:trHeight w:val="13"/>
        </w:trPr>
        <w:tc>
          <w:tcPr>
            <w:tcW w:w="4678" w:type="dxa"/>
            <w:vAlign w:val="center"/>
          </w:tcPr>
          <w:p w14:paraId="26094313" w14:textId="3C5E3A7C" w:rsidR="00D84C38" w:rsidRDefault="00D84C38">
            <w:pPr>
              <w:suppressAutoHyphens/>
              <w:spacing w:after="0" w:line="240" w:lineRule="auto"/>
              <w:rPr>
                <w:rFonts w:ascii="Times New Roman" w:eastAsia="Times New Roman" w:hAnsi="Times New Roman" w:cs="Times New Roman"/>
                <w:sz w:val="20"/>
                <w:szCs w:val="20"/>
              </w:rPr>
            </w:pPr>
            <w:r w:rsidRPr="00D84C38">
              <w:rPr>
                <w:rFonts w:ascii="Times New Roman" w:eastAsia="Times New Roman" w:hAnsi="Times New Roman" w:cs="Times New Roman"/>
                <w:sz w:val="20"/>
                <w:szCs w:val="20"/>
              </w:rPr>
              <w:t>Индекс тональности СМИ</w:t>
            </w:r>
          </w:p>
        </w:tc>
        <w:tc>
          <w:tcPr>
            <w:tcW w:w="709" w:type="dxa"/>
            <w:vAlign w:val="center"/>
          </w:tcPr>
          <w:p w14:paraId="4C5EEBB2" w14:textId="371B43DC" w:rsidR="00D84C38" w:rsidRDefault="00D84C38" w:rsidP="00D84C38">
            <w:pPr>
              <w:spacing w:after="0" w:line="240" w:lineRule="auto"/>
              <w:jc w:val="center"/>
              <w:rPr>
                <w:rFonts w:ascii="Times New Roman" w:hAnsi="Times New Roman" w:cs="Times New Roman"/>
                <w:sz w:val="20"/>
                <w:szCs w:val="20"/>
              </w:rPr>
            </w:pPr>
            <w:r w:rsidRPr="00E27776">
              <w:rPr>
                <w:rFonts w:ascii="Times New Roman" w:hAnsi="Times New Roman" w:cs="Times New Roman"/>
                <w:sz w:val="20"/>
                <w:szCs w:val="20"/>
              </w:rPr>
              <w:t>+</w:t>
            </w:r>
          </w:p>
        </w:tc>
        <w:tc>
          <w:tcPr>
            <w:tcW w:w="1276" w:type="dxa"/>
            <w:vAlign w:val="center"/>
          </w:tcPr>
          <w:p w14:paraId="7084E38D" w14:textId="2660B8CB" w:rsidR="00D84C38" w:rsidRDefault="00D84C38" w:rsidP="00D84C38">
            <w:pPr>
              <w:spacing w:after="0" w:line="240" w:lineRule="auto"/>
              <w:jc w:val="center"/>
              <w:rPr>
                <w:rFonts w:ascii="Times New Roman" w:hAnsi="Times New Roman" w:cs="Times New Roman"/>
                <w:sz w:val="20"/>
                <w:szCs w:val="20"/>
              </w:rPr>
            </w:pPr>
            <w:r>
              <w:rPr>
                <w:rFonts w:ascii="Times New Roman" w:hAnsi="Times New Roman" w:cs="Times New Roman"/>
                <w:sz w:val="18"/>
                <w:szCs w:val="20"/>
              </w:rPr>
              <w:t>–</w:t>
            </w:r>
          </w:p>
        </w:tc>
        <w:tc>
          <w:tcPr>
            <w:tcW w:w="992" w:type="dxa"/>
            <w:vAlign w:val="center"/>
          </w:tcPr>
          <w:p w14:paraId="351A9AE6" w14:textId="23856710" w:rsidR="00D84C38" w:rsidRDefault="00D84C38" w:rsidP="00D84C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58B53B00" w14:textId="18008833" w:rsidR="00D84C38" w:rsidRDefault="00D84C38" w:rsidP="00D84C38">
            <w:pPr>
              <w:spacing w:after="0" w:line="240" w:lineRule="auto"/>
              <w:jc w:val="center"/>
              <w:rPr>
                <w:rFonts w:ascii="Times New Roman" w:hAnsi="Times New Roman" w:cs="Times New Roman"/>
                <w:sz w:val="20"/>
                <w:szCs w:val="20"/>
              </w:rPr>
            </w:pPr>
            <w:r w:rsidRPr="00E27776">
              <w:rPr>
                <w:rFonts w:ascii="Times New Roman" w:hAnsi="Times New Roman" w:cs="Times New Roman"/>
                <w:sz w:val="18"/>
                <w:szCs w:val="20"/>
                <w:lang w:val="en-US"/>
              </w:rPr>
              <w:t>+</w:t>
            </w:r>
          </w:p>
        </w:tc>
        <w:tc>
          <w:tcPr>
            <w:tcW w:w="1275" w:type="dxa"/>
            <w:vAlign w:val="center"/>
          </w:tcPr>
          <w:p w14:paraId="3BA559D9" w14:textId="2C33EDF3" w:rsidR="00D84C38" w:rsidRDefault="00D84C38" w:rsidP="00D84C38">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5" w:type="dxa"/>
            <w:vAlign w:val="center"/>
          </w:tcPr>
          <w:p w14:paraId="5174B46B" w14:textId="278E3370" w:rsidR="00D84C38" w:rsidRDefault="00D84C38" w:rsidP="00D84C38">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053A5DDE" w14:textId="6F35D4A1" w:rsidR="00D84C38" w:rsidRDefault="00D84C38" w:rsidP="00D84C38">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2B2FBDD4" w14:textId="351FEC91" w:rsidR="00D84C38" w:rsidRDefault="00D84C38" w:rsidP="00D84C38">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c>
          <w:tcPr>
            <w:tcW w:w="1276" w:type="dxa"/>
            <w:vAlign w:val="center"/>
          </w:tcPr>
          <w:p w14:paraId="61923FFC" w14:textId="71AA4401" w:rsidR="00D84C38" w:rsidRDefault="00D84C38" w:rsidP="00D84C38">
            <w:pPr>
              <w:spacing w:after="0" w:line="240" w:lineRule="auto"/>
              <w:jc w:val="center"/>
              <w:rPr>
                <w:rFonts w:ascii="Times New Roman" w:hAnsi="Times New Roman" w:cs="Times New Roman"/>
                <w:sz w:val="20"/>
                <w:szCs w:val="20"/>
              </w:rPr>
            </w:pPr>
            <w:r w:rsidRPr="00E27776">
              <w:rPr>
                <w:rFonts w:ascii="Times New Roman" w:eastAsia="Times New Roman" w:hAnsi="Times New Roman" w:cs="Times New Roman"/>
                <w:sz w:val="20"/>
                <w:szCs w:val="20"/>
              </w:rPr>
              <w:t>+</w:t>
            </w:r>
          </w:p>
        </w:tc>
      </w:tr>
      <w:tr w:rsidR="00D84C38" w:rsidRPr="008D4E4E" w14:paraId="33AE7589" w14:textId="77777777" w:rsidTr="00883373">
        <w:trPr>
          <w:trHeight w:val="13"/>
        </w:trPr>
        <w:tc>
          <w:tcPr>
            <w:tcW w:w="4678" w:type="dxa"/>
            <w:vAlign w:val="center"/>
          </w:tcPr>
          <w:p w14:paraId="374D39B7" w14:textId="17855904" w:rsidR="00D84C38" w:rsidRPr="000A2FD4" w:rsidRDefault="00D84C38" w:rsidP="00D84C38">
            <w:pPr>
              <w:suppressAutoHyphens/>
              <w:spacing w:after="0" w:line="240" w:lineRule="auto"/>
              <w:rPr>
                <w:rFonts w:ascii="Times New Roman" w:eastAsia="Times New Roman" w:hAnsi="Times New Roman" w:cs="Times New Roman"/>
                <w:sz w:val="20"/>
                <w:szCs w:val="20"/>
              </w:rPr>
            </w:pPr>
            <w:r w:rsidRPr="000A2FD4">
              <w:rPr>
                <w:rFonts w:ascii="Times New Roman" w:eastAsia="Times New Roman" w:hAnsi="Times New Roman" w:cs="Times New Roman"/>
                <w:sz w:val="20"/>
                <w:szCs w:val="20"/>
              </w:rPr>
              <w:t>ИИ-Ассистент</w:t>
            </w:r>
          </w:p>
        </w:tc>
        <w:tc>
          <w:tcPr>
            <w:tcW w:w="709" w:type="dxa"/>
            <w:vAlign w:val="center"/>
          </w:tcPr>
          <w:p w14:paraId="28ABE811" w14:textId="2D6BE9F1" w:rsidR="00D84C38" w:rsidRDefault="00D84C38" w:rsidP="00D84C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65F28BB2" w14:textId="1FFA810B" w:rsidR="00D84C38" w:rsidRDefault="00D84C38" w:rsidP="00D84C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Align w:val="center"/>
          </w:tcPr>
          <w:p w14:paraId="24E61C5C" w14:textId="68354934" w:rsidR="00D84C38" w:rsidRDefault="00D84C38" w:rsidP="00D84C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2ADAB018" w14:textId="5F46314C" w:rsidR="00D84C38" w:rsidRDefault="00D84C38" w:rsidP="00D84C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vAlign w:val="center"/>
          </w:tcPr>
          <w:p w14:paraId="22A244D0" w14:textId="22DE0F8C" w:rsidR="00D84C38" w:rsidRDefault="00D84C38" w:rsidP="00D84C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vAlign w:val="center"/>
          </w:tcPr>
          <w:p w14:paraId="4636ACF7" w14:textId="3C0726A8" w:rsidR="00D84C38" w:rsidRDefault="00D84C38" w:rsidP="00D84C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3A964B8F" w14:textId="7962C8BB" w:rsidR="00D84C38" w:rsidRDefault="00D84C38" w:rsidP="00D84C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32DD7FE5" w14:textId="5DBB95A2" w:rsidR="00D84C38" w:rsidRDefault="00D84C38" w:rsidP="00D84C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768050F3" w14:textId="006850AE" w:rsidR="00D84C38" w:rsidRDefault="00D84C38" w:rsidP="00D84C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732C29" w:rsidRPr="008D4E4E" w14:paraId="1AAB8A13" w14:textId="77777777" w:rsidTr="00883373">
        <w:trPr>
          <w:trHeight w:val="13"/>
        </w:trPr>
        <w:tc>
          <w:tcPr>
            <w:tcW w:w="4678" w:type="dxa"/>
            <w:vAlign w:val="center"/>
          </w:tcPr>
          <w:p w14:paraId="65F8E641" w14:textId="0DBA894D" w:rsidR="00732C29" w:rsidRPr="000A2FD4" w:rsidRDefault="00732C29" w:rsidP="00732C29">
            <w:pPr>
              <w:suppressAutoHyphens/>
              <w:spacing w:after="0" w:line="240" w:lineRule="auto"/>
              <w:rPr>
                <w:rFonts w:ascii="Times New Roman" w:eastAsia="Times New Roman" w:hAnsi="Times New Roman" w:cs="Times New Roman"/>
                <w:sz w:val="20"/>
                <w:szCs w:val="20"/>
              </w:rPr>
            </w:pPr>
            <w:r w:rsidRPr="00C1506F">
              <w:rPr>
                <w:rFonts w:ascii="Times New Roman" w:eastAsia="Times New Roman" w:hAnsi="Times New Roman" w:cs="Times New Roman"/>
                <w:sz w:val="20"/>
                <w:szCs w:val="20"/>
              </w:rPr>
              <w:t>Отчет по регламенту</w:t>
            </w:r>
          </w:p>
        </w:tc>
        <w:tc>
          <w:tcPr>
            <w:tcW w:w="709" w:type="dxa"/>
            <w:vAlign w:val="center"/>
          </w:tcPr>
          <w:p w14:paraId="18A64633" w14:textId="48320A3E" w:rsidR="00732C29" w:rsidRDefault="00732C29"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3DDFCC4C" w14:textId="42BFBA00" w:rsidR="00732C29" w:rsidRDefault="00732C29"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Align w:val="center"/>
          </w:tcPr>
          <w:p w14:paraId="4DAD5B2C" w14:textId="504F64CC" w:rsidR="00732C29" w:rsidRDefault="00732C29"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0E8F7F7A" w14:textId="10DAB4F0" w:rsidR="00732C29" w:rsidRDefault="00732C29"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vAlign w:val="center"/>
          </w:tcPr>
          <w:p w14:paraId="321A32A7" w14:textId="315C11F6" w:rsidR="00732C29" w:rsidRDefault="00732C29"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vAlign w:val="center"/>
          </w:tcPr>
          <w:p w14:paraId="32160783" w14:textId="3429DBBE" w:rsidR="00732C29" w:rsidRDefault="00732C29"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122AF413" w14:textId="44DFC58A" w:rsidR="00732C29" w:rsidRDefault="00732C29"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14E23B52" w14:textId="57AA1DD7" w:rsidR="00732C29" w:rsidRDefault="00732C29"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460A7807" w14:textId="3447B1B9" w:rsidR="00732C29" w:rsidRDefault="00732C29"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732C29" w:rsidRPr="008D4E4E" w14:paraId="69362D85" w14:textId="77777777" w:rsidTr="00883373">
        <w:trPr>
          <w:trHeight w:val="13"/>
        </w:trPr>
        <w:tc>
          <w:tcPr>
            <w:tcW w:w="4678" w:type="dxa"/>
            <w:vAlign w:val="center"/>
          </w:tcPr>
          <w:p w14:paraId="5EFBD2EF" w14:textId="3D79E045" w:rsidR="00732C29" w:rsidRPr="000A2FD4" w:rsidRDefault="00732C29" w:rsidP="00732C29">
            <w:pPr>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Дополнительная информация</w:t>
            </w:r>
          </w:p>
        </w:tc>
        <w:tc>
          <w:tcPr>
            <w:tcW w:w="709" w:type="dxa"/>
            <w:vAlign w:val="center"/>
          </w:tcPr>
          <w:p w14:paraId="7DD8061F" w14:textId="079D9DA6" w:rsidR="00732C29" w:rsidRDefault="00732C29"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636FBCC2" w14:textId="44B58FF8" w:rsidR="00732C29" w:rsidRDefault="00732C29"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Align w:val="center"/>
          </w:tcPr>
          <w:p w14:paraId="50A95516" w14:textId="0460EC72" w:rsidR="00732C29" w:rsidRDefault="00732C29"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0B321B71" w14:textId="155B929B" w:rsidR="00732C29" w:rsidRDefault="00732C29"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vAlign w:val="center"/>
          </w:tcPr>
          <w:p w14:paraId="1C53677D" w14:textId="7513F8D5" w:rsidR="00732C29" w:rsidRDefault="00732C29"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vAlign w:val="center"/>
          </w:tcPr>
          <w:p w14:paraId="46B5EB0B" w14:textId="1A3DE9E2" w:rsidR="00732C29" w:rsidRDefault="00732C29"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4C06ED85" w14:textId="54424929" w:rsidR="00732C29" w:rsidRDefault="00732C29"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40D2F011" w14:textId="0DFD7D5E" w:rsidR="00732C29" w:rsidRDefault="00732C29"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77509377" w14:textId="50BF3FF6" w:rsidR="00732C29" w:rsidRDefault="00732C29"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A1AE0" w:rsidRPr="008D4E4E" w14:paraId="11DE581D" w14:textId="77777777" w:rsidTr="00883373">
        <w:trPr>
          <w:trHeight w:val="13"/>
        </w:trPr>
        <w:tc>
          <w:tcPr>
            <w:tcW w:w="4678" w:type="dxa"/>
            <w:vAlign w:val="center"/>
          </w:tcPr>
          <w:p w14:paraId="5613C084" w14:textId="34C9A395" w:rsidR="00DA1AE0" w:rsidRDefault="00DA1AE0" w:rsidP="00732C29">
            <w:pPr>
              <w:suppressAutoHyphens/>
              <w:spacing w:after="0" w:line="240" w:lineRule="auto"/>
              <w:rPr>
                <w:rFonts w:ascii="Times New Roman" w:eastAsia="Times New Roman" w:hAnsi="Times New Roman" w:cs="Times New Roman"/>
                <w:sz w:val="20"/>
                <w:szCs w:val="20"/>
              </w:rPr>
            </w:pPr>
            <w:r w:rsidRPr="00DA1AE0">
              <w:rPr>
                <w:rFonts w:ascii="Times New Roman" w:eastAsia="Times New Roman" w:hAnsi="Times New Roman" w:cs="Times New Roman"/>
                <w:sz w:val="20"/>
                <w:szCs w:val="20"/>
              </w:rPr>
              <w:t>ИИ-аннотации к арбитражам</w:t>
            </w:r>
            <w:r w:rsidR="00040DB8">
              <w:rPr>
                <w:rFonts w:ascii="Times New Roman" w:eastAsia="Times New Roman" w:hAnsi="Times New Roman" w:cs="Times New Roman"/>
                <w:sz w:val="20"/>
                <w:szCs w:val="20"/>
              </w:rPr>
              <w:t xml:space="preserve"> </w:t>
            </w:r>
            <w:r w:rsidR="00040DB8" w:rsidRPr="00040DB8">
              <w:rPr>
                <w:rFonts w:ascii="Times New Roman" w:eastAsia="Times New Roman" w:hAnsi="Times New Roman" w:cs="Times New Roman"/>
                <w:sz w:val="20"/>
                <w:szCs w:val="20"/>
              </w:rPr>
              <w:t>(судебным делам)</w:t>
            </w:r>
          </w:p>
        </w:tc>
        <w:tc>
          <w:tcPr>
            <w:tcW w:w="709" w:type="dxa"/>
            <w:vAlign w:val="center"/>
          </w:tcPr>
          <w:p w14:paraId="4ECD6AB5" w14:textId="02500F6A" w:rsidR="00DA1AE0" w:rsidRDefault="00DA1AE0"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39838B07" w14:textId="48914F24" w:rsidR="00DA1AE0" w:rsidRDefault="00DA1AE0"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vAlign w:val="center"/>
          </w:tcPr>
          <w:p w14:paraId="06796D41" w14:textId="546C0430" w:rsidR="00DA1AE0" w:rsidRDefault="00DA1AE0"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7B6104B1" w14:textId="4EE9857F" w:rsidR="00DA1AE0" w:rsidRDefault="00DA1AE0"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vAlign w:val="center"/>
          </w:tcPr>
          <w:p w14:paraId="53FDEF57" w14:textId="6FB344BB" w:rsidR="00DA1AE0" w:rsidRDefault="00DA1AE0"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vAlign w:val="center"/>
          </w:tcPr>
          <w:p w14:paraId="4FD3ABF4" w14:textId="4B60B3D7" w:rsidR="00DA1AE0" w:rsidRDefault="00DA1AE0"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06789732" w14:textId="0FDAFDAD" w:rsidR="00DA1AE0" w:rsidRDefault="00D80F1C"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5B4D0DB0" w14:textId="5A76DEA2" w:rsidR="00DA1AE0" w:rsidRDefault="00DA1AE0"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Align w:val="center"/>
          </w:tcPr>
          <w:p w14:paraId="3612FF71" w14:textId="1D47DB99" w:rsidR="00DA1AE0" w:rsidRDefault="00DA1AE0" w:rsidP="00732C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bl>
    <w:p w14:paraId="0979878D" w14:textId="4EC0922A" w:rsidR="00DF65F0" w:rsidRDefault="00C50278" w:rsidP="00C50278">
      <w:pPr>
        <w:spacing w:after="0"/>
        <w:rPr>
          <w:rFonts w:ascii="Times New Roman" w:eastAsia="Times New Roman" w:hAnsi="Times New Roman" w:cs="Times New Roman"/>
        </w:rPr>
      </w:pPr>
      <w:r w:rsidRPr="00180811">
        <w:rPr>
          <w:rFonts w:ascii="Times New Roman" w:eastAsia="Times New Roman" w:hAnsi="Times New Roman" w:cs="Times New Roman"/>
          <w:b/>
          <w:bCs/>
        </w:rPr>
        <w:t>*</w:t>
      </w:r>
      <w:r w:rsidR="002141D9">
        <w:rPr>
          <w:rFonts w:ascii="Times New Roman" w:eastAsia="Times New Roman" w:hAnsi="Times New Roman" w:cs="Times New Roman"/>
          <w:b/>
          <w:bCs/>
        </w:rPr>
        <w:t>*</w:t>
      </w:r>
      <w:r w:rsidRPr="00180811">
        <w:rPr>
          <w:rFonts w:ascii="Times New Roman" w:eastAsia="Times New Roman" w:hAnsi="Times New Roman" w:cs="Times New Roman"/>
          <w:b/>
          <w:bCs/>
        </w:rPr>
        <w:t xml:space="preserve"> </w:t>
      </w:r>
      <w:r w:rsidRPr="00180811">
        <w:rPr>
          <w:rFonts w:ascii="Times New Roman" w:eastAsia="Times New Roman" w:hAnsi="Times New Roman" w:cs="Times New Roman"/>
        </w:rPr>
        <w:t>25 дней в течение года досту</w:t>
      </w:r>
      <w:r w:rsidR="00DF65F0">
        <w:rPr>
          <w:rFonts w:ascii="Times New Roman" w:eastAsia="Times New Roman" w:hAnsi="Times New Roman" w:cs="Times New Roman"/>
        </w:rPr>
        <w:t>пна</w:t>
      </w:r>
      <w:r w:rsidRPr="00180811">
        <w:rPr>
          <w:rFonts w:ascii="Times New Roman" w:eastAsia="Times New Roman" w:hAnsi="Times New Roman" w:cs="Times New Roman"/>
        </w:rPr>
        <w:t xml:space="preserve"> расширенн</w:t>
      </w:r>
      <w:r w:rsidR="00DF65F0">
        <w:rPr>
          <w:rFonts w:ascii="Times New Roman" w:eastAsia="Times New Roman" w:hAnsi="Times New Roman" w:cs="Times New Roman"/>
        </w:rPr>
        <w:t>ая</w:t>
      </w:r>
      <w:r w:rsidRPr="00180811">
        <w:rPr>
          <w:rFonts w:ascii="Times New Roman" w:eastAsia="Times New Roman" w:hAnsi="Times New Roman" w:cs="Times New Roman"/>
        </w:rPr>
        <w:t xml:space="preserve"> функционал</w:t>
      </w:r>
      <w:r w:rsidR="00DF65F0">
        <w:rPr>
          <w:rFonts w:ascii="Times New Roman" w:eastAsia="Times New Roman" w:hAnsi="Times New Roman" w:cs="Times New Roman"/>
        </w:rPr>
        <w:t>ьность</w:t>
      </w:r>
      <w:r w:rsidRPr="00180811">
        <w:rPr>
          <w:rFonts w:ascii="Times New Roman" w:eastAsia="Times New Roman" w:hAnsi="Times New Roman" w:cs="Times New Roman"/>
        </w:rPr>
        <w:t xml:space="preserve">, в остальные дни </w:t>
      </w:r>
      <w:r w:rsidR="00DF65F0">
        <w:rPr>
          <w:rFonts w:ascii="Times New Roman" w:eastAsia="Times New Roman" w:hAnsi="Times New Roman" w:cs="Times New Roman"/>
        </w:rPr>
        <w:t>− только о</w:t>
      </w:r>
      <w:r w:rsidRPr="00180811">
        <w:rPr>
          <w:rFonts w:ascii="Times New Roman" w:eastAsia="Times New Roman" w:hAnsi="Times New Roman" w:cs="Times New Roman"/>
        </w:rPr>
        <w:t>граниченн</w:t>
      </w:r>
      <w:r w:rsidR="00DF65F0">
        <w:rPr>
          <w:rFonts w:ascii="Times New Roman" w:eastAsia="Times New Roman" w:hAnsi="Times New Roman" w:cs="Times New Roman"/>
        </w:rPr>
        <w:t>ая.</w:t>
      </w:r>
    </w:p>
    <w:p w14:paraId="09F75084" w14:textId="77777777" w:rsidR="00900377" w:rsidRDefault="00900377" w:rsidP="00C50278">
      <w:pPr>
        <w:spacing w:after="0"/>
        <w:rPr>
          <w:rFonts w:ascii="Times New Roman" w:eastAsia="Times New Roman" w:hAnsi="Times New Roman" w:cs="Times New Roman"/>
          <w:b/>
          <w:bCs/>
        </w:rPr>
      </w:pPr>
    </w:p>
    <w:p w14:paraId="6D6AAA69" w14:textId="6D62FFAC" w:rsidR="00C50278" w:rsidRPr="002960FD" w:rsidRDefault="00C50278" w:rsidP="00C50278">
      <w:pPr>
        <w:spacing w:after="0"/>
        <w:rPr>
          <w:rFonts w:ascii="Times New Roman" w:eastAsia="Times New Roman" w:hAnsi="Times New Roman" w:cs="Times New Roman"/>
          <w:b/>
          <w:bCs/>
        </w:rPr>
      </w:pPr>
      <w:r w:rsidRPr="002960FD">
        <w:rPr>
          <w:rFonts w:ascii="Times New Roman" w:eastAsia="Times New Roman" w:hAnsi="Times New Roman" w:cs="Times New Roman"/>
          <w:b/>
          <w:bCs/>
        </w:rPr>
        <w:t>Примечание</w:t>
      </w:r>
    </w:p>
    <w:p w14:paraId="3F4E77DF" w14:textId="77777777" w:rsidR="0034518D" w:rsidRPr="0034518D" w:rsidRDefault="0034518D" w:rsidP="0034518D">
      <w:pPr>
        <w:spacing w:after="0"/>
        <w:rPr>
          <w:rFonts w:ascii="Times New Roman" w:eastAsia="Times New Roman" w:hAnsi="Times New Roman" w:cs="Times New Roman"/>
        </w:rPr>
      </w:pPr>
      <w:r w:rsidRPr="0034518D">
        <w:rPr>
          <w:rFonts w:ascii="Times New Roman" w:eastAsia="Times New Roman" w:hAnsi="Times New Roman" w:cs="Times New Roman"/>
        </w:rPr>
        <w:t>Все цены указаны в рублях Российской Федерации.</w:t>
      </w:r>
    </w:p>
    <w:p w14:paraId="40598E76" w14:textId="77777777" w:rsidR="0034518D" w:rsidRPr="0034518D" w:rsidRDefault="0034518D" w:rsidP="0034518D">
      <w:pPr>
        <w:spacing w:after="0"/>
        <w:rPr>
          <w:rFonts w:ascii="Times New Roman" w:eastAsia="Times New Roman" w:hAnsi="Times New Roman" w:cs="Times New Roman"/>
        </w:rPr>
      </w:pPr>
      <w:r w:rsidRPr="0034518D">
        <w:rPr>
          <w:rFonts w:ascii="Times New Roman" w:eastAsia="Times New Roman" w:hAnsi="Times New Roman" w:cs="Times New Roman"/>
        </w:rPr>
        <w:t>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w:t>
      </w:r>
    </w:p>
    <w:p w14:paraId="3685F026" w14:textId="25195F32" w:rsidR="00C50278" w:rsidRDefault="0034518D" w:rsidP="00C50278">
      <w:pPr>
        <w:pStyle w:val="a4"/>
        <w:spacing w:after="0"/>
        <w:ind w:left="0"/>
        <w:jc w:val="both"/>
        <w:rPr>
          <w:rFonts w:ascii="Times New Roman" w:hAnsi="Times New Roman" w:cs="Times New Roman"/>
        </w:rPr>
      </w:pPr>
      <w:r w:rsidRPr="0034518D">
        <w:rPr>
          <w:rFonts w:ascii="Times New Roman" w:eastAsia="Times New Roman" w:hAnsi="Times New Roman" w:cs="Times New Roman"/>
        </w:rPr>
        <w:t>Базовая цена услуг указана без учета НДС, НДС начисляется дополнительно к базовой цене по ставке, установленной п. 3 ст. 164 Налогового кодекса Российской Федерации. Итоговая стоимость указана с НДС</w:t>
      </w:r>
      <w:r w:rsidR="00C50278" w:rsidRPr="00294BE3">
        <w:rPr>
          <w:rFonts w:ascii="Times New Roman" w:hAnsi="Times New Roman" w:cs="Times New Roman"/>
        </w:rPr>
        <w:t>.</w:t>
      </w:r>
    </w:p>
    <w:p w14:paraId="102C6096" w14:textId="77777777" w:rsidR="0034518D" w:rsidRPr="00294BE3" w:rsidRDefault="0034518D" w:rsidP="00C50278">
      <w:pPr>
        <w:pStyle w:val="a4"/>
        <w:spacing w:after="0"/>
        <w:ind w:left="0"/>
        <w:jc w:val="both"/>
        <w:rPr>
          <w:rFonts w:ascii="Times New Roman" w:hAnsi="Times New Roman" w:cs="Times New Roman"/>
        </w:rPr>
      </w:pPr>
    </w:p>
    <w:p w14:paraId="7239A1FB" w14:textId="77777777" w:rsidR="00C50278" w:rsidRPr="002960FD" w:rsidRDefault="00C50278" w:rsidP="00C50278">
      <w:pPr>
        <w:pStyle w:val="a4"/>
        <w:numPr>
          <w:ilvl w:val="0"/>
          <w:numId w:val="2"/>
        </w:numPr>
        <w:ind w:left="0" w:firstLine="0"/>
        <w:jc w:val="both"/>
        <w:rPr>
          <w:rFonts w:ascii="Times New Roman" w:eastAsia="Times New Roman" w:hAnsi="Times New Roman" w:cs="Times New Roman"/>
          <w:b/>
          <w:bCs/>
        </w:rPr>
      </w:pPr>
      <w:r w:rsidRPr="002960FD">
        <w:rPr>
          <w:rFonts w:ascii="Times New Roman" w:eastAsia="Times New Roman" w:hAnsi="Times New Roman" w:cs="Times New Roman"/>
          <w:b/>
          <w:bCs/>
        </w:rPr>
        <w:t>Условия использования. Правила приобретения тарифных планов</w:t>
      </w:r>
    </w:p>
    <w:p w14:paraId="28081EA9"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 xml:space="preserve">Информация, получаемая при помощи </w:t>
      </w:r>
      <w:proofErr w:type="spellStart"/>
      <w:r>
        <w:rPr>
          <w:rFonts w:ascii="Times New Roman" w:eastAsia="Times New Roman" w:hAnsi="Times New Roman" w:cs="Times New Roman"/>
        </w:rPr>
        <w:t>Контур.Фокус</w:t>
      </w:r>
      <w:r w:rsidRPr="002960FD">
        <w:rPr>
          <w:rFonts w:ascii="Times New Roman" w:eastAsia="Times New Roman" w:hAnsi="Times New Roman" w:cs="Times New Roman"/>
        </w:rPr>
        <w:t>а</w:t>
      </w:r>
      <w:proofErr w:type="spellEnd"/>
      <w:r w:rsidRPr="002960FD">
        <w:rPr>
          <w:rFonts w:ascii="Times New Roman" w:eastAsia="Times New Roman" w:hAnsi="Times New Roman" w:cs="Times New Roman"/>
        </w:rPr>
        <w:t>, не может быть использована для перепродажи третьим лицам.</w:t>
      </w:r>
    </w:p>
    <w:p w14:paraId="5A8CF244"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 xml:space="preserve">Клиент </w:t>
      </w:r>
      <w:r w:rsidRPr="002960FD">
        <w:rPr>
          <w:rFonts w:ascii="Times New Roman" w:eastAsia="Times New Roman" w:hAnsi="Times New Roman" w:cs="Times New Roman"/>
          <w:b/>
        </w:rPr>
        <w:t>─</w:t>
      </w:r>
      <w:r w:rsidRPr="002960FD">
        <w:rPr>
          <w:rFonts w:ascii="Times New Roman" w:eastAsia="Times New Roman" w:hAnsi="Times New Roman" w:cs="Times New Roman"/>
        </w:rPr>
        <w:t xml:space="preserve"> физическое или юридическое лицо, или индивидуальный предприниматель, приобретающий лицензию на </w:t>
      </w:r>
      <w:proofErr w:type="spellStart"/>
      <w:r>
        <w:rPr>
          <w:rFonts w:ascii="Times New Roman" w:eastAsia="Times New Roman" w:hAnsi="Times New Roman" w:cs="Times New Roman"/>
        </w:rPr>
        <w:t>Контур.Фокус</w:t>
      </w:r>
      <w:proofErr w:type="spellEnd"/>
      <w:r w:rsidRPr="002960FD">
        <w:rPr>
          <w:rFonts w:ascii="Times New Roman" w:eastAsia="Times New Roman" w:hAnsi="Times New Roman" w:cs="Times New Roman"/>
        </w:rPr>
        <w:t xml:space="preserve">. Каждый Клиент (уникальный ИНН) должен иметь основную лицензию на право использования </w:t>
      </w:r>
      <w:proofErr w:type="spellStart"/>
      <w:r>
        <w:rPr>
          <w:rFonts w:ascii="Times New Roman" w:eastAsia="Times New Roman" w:hAnsi="Times New Roman" w:cs="Times New Roman"/>
        </w:rPr>
        <w:t>Контур.Фокус</w:t>
      </w:r>
      <w:r w:rsidRPr="002960FD">
        <w:rPr>
          <w:rFonts w:ascii="Times New Roman" w:eastAsia="Times New Roman" w:hAnsi="Times New Roman" w:cs="Times New Roman"/>
        </w:rPr>
        <w:t>а</w:t>
      </w:r>
      <w:proofErr w:type="spellEnd"/>
      <w:r w:rsidRPr="002960FD">
        <w:rPr>
          <w:rFonts w:ascii="Times New Roman" w:eastAsia="Times New Roman" w:hAnsi="Times New Roman" w:cs="Times New Roman"/>
        </w:rPr>
        <w:t>.</w:t>
      </w:r>
    </w:p>
    <w:p w14:paraId="6C36EF5F"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 xml:space="preserve">Пользователь </w:t>
      </w:r>
      <w:r w:rsidRPr="002960FD">
        <w:rPr>
          <w:rFonts w:ascii="Times New Roman" w:eastAsia="Times New Roman" w:hAnsi="Times New Roman" w:cs="Times New Roman"/>
          <w:b/>
        </w:rPr>
        <w:t>─</w:t>
      </w:r>
      <w:r w:rsidRPr="002960FD">
        <w:rPr>
          <w:rFonts w:ascii="Times New Roman" w:eastAsia="Times New Roman" w:hAnsi="Times New Roman" w:cs="Times New Roman"/>
        </w:rPr>
        <w:t xml:space="preserve"> физическое лицо, уполномоченное Клиентом на использование </w:t>
      </w:r>
      <w:proofErr w:type="spellStart"/>
      <w:r>
        <w:rPr>
          <w:rFonts w:ascii="Times New Roman" w:eastAsia="Times New Roman" w:hAnsi="Times New Roman" w:cs="Times New Roman"/>
        </w:rPr>
        <w:t>Контур.Фокус</w:t>
      </w:r>
      <w:r w:rsidRPr="002960FD">
        <w:rPr>
          <w:rFonts w:ascii="Times New Roman" w:eastAsia="Times New Roman" w:hAnsi="Times New Roman" w:cs="Times New Roman"/>
        </w:rPr>
        <w:t>а</w:t>
      </w:r>
      <w:proofErr w:type="spellEnd"/>
      <w:r w:rsidRPr="002960FD">
        <w:rPr>
          <w:rFonts w:ascii="Times New Roman" w:eastAsia="Times New Roman" w:hAnsi="Times New Roman" w:cs="Times New Roman"/>
        </w:rPr>
        <w:t>. Приобретение лицензий на дополнительных пользователей основных тарифных планов возможно только при наличии у Клиента (уникальный ИНН) основной лицензии.</w:t>
      </w:r>
    </w:p>
    <w:p w14:paraId="1289F318"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Лицензии на дополнительных пользователей основных тарифных планов и тарифные модификаторы приобретаются на срок до окончания срока действия основной лицензии.</w:t>
      </w:r>
    </w:p>
    <w:p w14:paraId="513FA2A1" w14:textId="234BDC99"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 xml:space="preserve">Дополнительные опции и тарифные модификаторы приобретаются только при условии наличия действующих основных тарифных планов </w:t>
      </w:r>
      <w:r w:rsidR="000F476D">
        <w:rPr>
          <w:rFonts w:ascii="Times New Roman" w:eastAsia="Times New Roman" w:hAnsi="Times New Roman" w:cs="Times New Roman"/>
        </w:rPr>
        <w:t xml:space="preserve">«Квартальный», </w:t>
      </w:r>
      <w:r w:rsidRPr="002960FD">
        <w:rPr>
          <w:rFonts w:ascii="Times New Roman" w:eastAsia="Times New Roman" w:hAnsi="Times New Roman" w:cs="Times New Roman"/>
        </w:rPr>
        <w:t>«Премиум»</w:t>
      </w:r>
      <w:r>
        <w:rPr>
          <w:rFonts w:ascii="Times New Roman" w:eastAsia="Times New Roman" w:hAnsi="Times New Roman" w:cs="Times New Roman"/>
        </w:rPr>
        <w:t>,</w:t>
      </w:r>
      <w:r w:rsidRPr="002960FD">
        <w:rPr>
          <w:rFonts w:ascii="Times New Roman" w:eastAsia="Times New Roman" w:hAnsi="Times New Roman" w:cs="Times New Roman"/>
        </w:rPr>
        <w:t xml:space="preserve"> «Премиум+»</w:t>
      </w:r>
      <w:r>
        <w:rPr>
          <w:rFonts w:ascii="Times New Roman" w:eastAsia="Times New Roman" w:hAnsi="Times New Roman" w:cs="Times New Roman"/>
        </w:rPr>
        <w:t>,</w:t>
      </w:r>
      <w:r w:rsidR="008B15EB">
        <w:rPr>
          <w:rFonts w:ascii="Times New Roman" w:eastAsia="Times New Roman" w:hAnsi="Times New Roman" w:cs="Times New Roman"/>
        </w:rPr>
        <w:t xml:space="preserve"> «Корпорация»,</w:t>
      </w:r>
      <w:r w:rsidRPr="002960FD">
        <w:rPr>
          <w:rFonts w:ascii="Times New Roman" w:eastAsia="Times New Roman" w:hAnsi="Times New Roman" w:cs="Times New Roman"/>
        </w:rPr>
        <w:t xml:space="preserve"> </w:t>
      </w:r>
      <w:r>
        <w:rPr>
          <w:rFonts w:ascii="Times New Roman" w:eastAsia="Times New Roman" w:hAnsi="Times New Roman" w:cs="Times New Roman"/>
        </w:rPr>
        <w:t>«</w:t>
      </w:r>
      <w:r w:rsidRPr="00BA0119">
        <w:rPr>
          <w:rFonts w:ascii="Times New Roman" w:eastAsia="Times New Roman" w:hAnsi="Times New Roman" w:cs="Times New Roman"/>
        </w:rPr>
        <w:t>Премиум и проверка по санкционным спискам</w:t>
      </w:r>
      <w:r>
        <w:rPr>
          <w:rFonts w:ascii="Times New Roman" w:eastAsia="Times New Roman" w:hAnsi="Times New Roman" w:cs="Times New Roman"/>
        </w:rPr>
        <w:t>»</w:t>
      </w:r>
      <w:r w:rsidR="00472E9B">
        <w:rPr>
          <w:rFonts w:ascii="Times New Roman" w:eastAsia="Times New Roman" w:hAnsi="Times New Roman" w:cs="Times New Roman"/>
        </w:rPr>
        <w:t xml:space="preserve"> или</w:t>
      </w:r>
      <w:r>
        <w:rPr>
          <w:rFonts w:ascii="Times New Roman" w:eastAsia="Times New Roman" w:hAnsi="Times New Roman" w:cs="Times New Roman"/>
        </w:rPr>
        <w:t xml:space="preserve"> «</w:t>
      </w:r>
      <w:r w:rsidRPr="00BA0119">
        <w:rPr>
          <w:rFonts w:ascii="Times New Roman" w:eastAsia="Times New Roman" w:hAnsi="Times New Roman" w:cs="Times New Roman"/>
        </w:rPr>
        <w:t>Премиум+ и проверка по санкционным спискам</w:t>
      </w:r>
      <w:r w:rsidRPr="002960FD">
        <w:rPr>
          <w:rFonts w:ascii="Times New Roman" w:eastAsia="Times New Roman" w:hAnsi="Times New Roman" w:cs="Times New Roman"/>
        </w:rPr>
        <w:t>и</w:t>
      </w:r>
      <w:r>
        <w:rPr>
          <w:rFonts w:ascii="Times New Roman" w:eastAsia="Times New Roman" w:hAnsi="Times New Roman" w:cs="Times New Roman"/>
        </w:rPr>
        <w:t>»</w:t>
      </w:r>
      <w:r w:rsidR="004D3458">
        <w:rPr>
          <w:rFonts w:ascii="Times New Roman" w:eastAsia="Times New Roman" w:hAnsi="Times New Roman" w:cs="Times New Roman"/>
        </w:rPr>
        <w:t xml:space="preserve"> </w:t>
      </w:r>
      <w:r w:rsidRPr="002960FD">
        <w:rPr>
          <w:rFonts w:ascii="Times New Roman" w:eastAsia="Times New Roman" w:hAnsi="Times New Roman" w:cs="Times New Roman"/>
        </w:rPr>
        <w:t>при соблюдении условий, установленных разделами 3–4 настоящего прайс-листа.</w:t>
      </w:r>
    </w:p>
    <w:p w14:paraId="114EDC33"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 xml:space="preserve">Для работы с </w:t>
      </w:r>
      <w:proofErr w:type="spellStart"/>
      <w:r>
        <w:rPr>
          <w:rFonts w:ascii="Times New Roman" w:eastAsia="Times New Roman" w:hAnsi="Times New Roman" w:cs="Times New Roman"/>
        </w:rPr>
        <w:t>Контур.Фокус</w:t>
      </w:r>
      <w:r w:rsidRPr="002960FD">
        <w:rPr>
          <w:rFonts w:ascii="Times New Roman" w:eastAsia="Times New Roman" w:hAnsi="Times New Roman" w:cs="Times New Roman"/>
        </w:rPr>
        <w:t>ом</w:t>
      </w:r>
      <w:proofErr w:type="spellEnd"/>
      <w:r w:rsidRPr="002960FD">
        <w:rPr>
          <w:rFonts w:ascii="Times New Roman" w:eastAsia="Times New Roman" w:hAnsi="Times New Roman" w:cs="Times New Roman"/>
        </w:rPr>
        <w:t xml:space="preserve"> каждому пользователю требуется личный актуальный адрес электронной почты. Адрес электронной почты первого пользователя регистрируется в момент открытия доступа к </w:t>
      </w:r>
      <w:proofErr w:type="spellStart"/>
      <w:r>
        <w:rPr>
          <w:rFonts w:ascii="Times New Roman" w:eastAsia="Times New Roman" w:hAnsi="Times New Roman" w:cs="Times New Roman"/>
        </w:rPr>
        <w:t>Контур.Фокус</w:t>
      </w:r>
      <w:r w:rsidRPr="002960FD">
        <w:rPr>
          <w:rFonts w:ascii="Times New Roman" w:eastAsia="Times New Roman" w:hAnsi="Times New Roman" w:cs="Times New Roman"/>
        </w:rPr>
        <w:t>у</w:t>
      </w:r>
      <w:proofErr w:type="spellEnd"/>
      <w:r w:rsidRPr="002960FD">
        <w:rPr>
          <w:rFonts w:ascii="Times New Roman" w:eastAsia="Times New Roman" w:hAnsi="Times New Roman" w:cs="Times New Roman"/>
        </w:rPr>
        <w:t xml:space="preserve"> и может быть изменен до окончания срока действия лицензии на основании письменного запроса клиента.</w:t>
      </w:r>
    </w:p>
    <w:p w14:paraId="19623E9C"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В течение срока действия тарифного плана «Бизнес» при каждом входе пользователь выбирает, каким функционалом пользоваться: ограниченным или полным функционалом тарифного плана.</w:t>
      </w:r>
    </w:p>
    <w:p w14:paraId="6908B558"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 xml:space="preserve">Количество обращений к серверу </w:t>
      </w:r>
      <w:proofErr w:type="spellStart"/>
      <w:r>
        <w:rPr>
          <w:rFonts w:ascii="Times New Roman" w:eastAsia="Times New Roman" w:hAnsi="Times New Roman" w:cs="Times New Roman"/>
        </w:rPr>
        <w:t>Контур.Фокус</w:t>
      </w:r>
      <w:r w:rsidRPr="002960FD">
        <w:rPr>
          <w:rFonts w:ascii="Times New Roman" w:eastAsia="Times New Roman" w:hAnsi="Times New Roman" w:cs="Times New Roman"/>
        </w:rPr>
        <w:t>а</w:t>
      </w:r>
      <w:proofErr w:type="spellEnd"/>
      <w:r w:rsidRPr="002960FD">
        <w:rPr>
          <w:rFonts w:ascii="Times New Roman" w:eastAsia="Times New Roman" w:hAnsi="Times New Roman" w:cs="Times New Roman"/>
        </w:rPr>
        <w:t xml:space="preserve"> (количество запросов) по поиску и получению полной или частичной информации может быть ограничено для каждого пользователя: не более 1440 (одной тысячи четыреста сорока) обращений в сутки и не более одного обращения в минуту.</w:t>
      </w:r>
    </w:p>
    <w:p w14:paraId="0E21E689" w14:textId="1D01E8B3"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 xml:space="preserve">Один клиент может приобрести только один тарифный план: </w:t>
      </w:r>
      <w:r w:rsidR="000F476D">
        <w:rPr>
          <w:rFonts w:ascii="Times New Roman" w:eastAsia="Times New Roman" w:hAnsi="Times New Roman" w:cs="Times New Roman"/>
        </w:rPr>
        <w:t xml:space="preserve">«Квартальный», </w:t>
      </w:r>
      <w:r w:rsidRPr="002960FD">
        <w:rPr>
          <w:rFonts w:ascii="Times New Roman" w:eastAsia="Times New Roman" w:hAnsi="Times New Roman" w:cs="Times New Roman"/>
        </w:rPr>
        <w:t>«Бизнес», «Базовый», «Премиум», «Премиум+»</w:t>
      </w:r>
      <w:r>
        <w:rPr>
          <w:rFonts w:ascii="Times New Roman" w:eastAsia="Times New Roman" w:hAnsi="Times New Roman" w:cs="Times New Roman"/>
        </w:rPr>
        <w:t>,</w:t>
      </w:r>
      <w:r w:rsidR="008B15EB">
        <w:rPr>
          <w:rFonts w:ascii="Times New Roman" w:eastAsia="Times New Roman" w:hAnsi="Times New Roman" w:cs="Times New Roman"/>
        </w:rPr>
        <w:t xml:space="preserve"> «Корпорация»,</w:t>
      </w:r>
      <w:r>
        <w:rPr>
          <w:rFonts w:ascii="Times New Roman" w:eastAsia="Times New Roman" w:hAnsi="Times New Roman" w:cs="Times New Roman"/>
        </w:rPr>
        <w:t xml:space="preserve"> «</w:t>
      </w:r>
      <w:r w:rsidRPr="00BA0119">
        <w:rPr>
          <w:rFonts w:ascii="Times New Roman" w:eastAsia="Times New Roman" w:hAnsi="Times New Roman" w:cs="Times New Roman"/>
        </w:rPr>
        <w:t>Премиум и проверка по санкционным спискам</w:t>
      </w:r>
      <w:r>
        <w:rPr>
          <w:rFonts w:ascii="Times New Roman" w:eastAsia="Times New Roman" w:hAnsi="Times New Roman" w:cs="Times New Roman"/>
        </w:rPr>
        <w:t>»</w:t>
      </w:r>
      <w:r w:rsidR="00472E9B">
        <w:rPr>
          <w:rFonts w:ascii="Times New Roman" w:eastAsia="Times New Roman" w:hAnsi="Times New Roman" w:cs="Times New Roman"/>
        </w:rPr>
        <w:t xml:space="preserve"> или</w:t>
      </w:r>
      <w:r w:rsidR="00AB1DB7">
        <w:rPr>
          <w:rFonts w:ascii="Times New Roman" w:eastAsia="Times New Roman" w:hAnsi="Times New Roman" w:cs="Times New Roman"/>
        </w:rPr>
        <w:t xml:space="preserve"> </w:t>
      </w:r>
      <w:r>
        <w:rPr>
          <w:rFonts w:ascii="Times New Roman" w:eastAsia="Times New Roman" w:hAnsi="Times New Roman" w:cs="Times New Roman"/>
        </w:rPr>
        <w:t>«Премиум+</w:t>
      </w:r>
      <w:r w:rsidRPr="00BA0119">
        <w:rPr>
          <w:rFonts w:ascii="Times New Roman" w:eastAsia="Times New Roman" w:hAnsi="Times New Roman" w:cs="Times New Roman"/>
        </w:rPr>
        <w:t xml:space="preserve"> и проверка по санкционным спискам</w:t>
      </w:r>
      <w:r w:rsidRPr="002960FD">
        <w:rPr>
          <w:rFonts w:ascii="Times New Roman" w:eastAsia="Times New Roman" w:hAnsi="Times New Roman" w:cs="Times New Roman"/>
        </w:rPr>
        <w:t>и</w:t>
      </w:r>
      <w:r w:rsidR="00EB0CFE">
        <w:rPr>
          <w:rFonts w:ascii="Times New Roman" w:eastAsia="Times New Roman" w:hAnsi="Times New Roman" w:cs="Times New Roman"/>
        </w:rPr>
        <w:t>»</w:t>
      </w:r>
      <w:r w:rsidRPr="002960FD">
        <w:rPr>
          <w:rFonts w:ascii="Times New Roman" w:eastAsia="Times New Roman" w:hAnsi="Times New Roman" w:cs="Times New Roman"/>
        </w:rPr>
        <w:t xml:space="preserve">. Тарифный план «Разовый» может приобретаться одновременно с другими тарифными планами.  </w:t>
      </w:r>
    </w:p>
    <w:p w14:paraId="4595C905"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 xml:space="preserve">Тарифный план «Разовый» предоставляет возможность использования </w:t>
      </w:r>
      <w:proofErr w:type="spellStart"/>
      <w:r>
        <w:rPr>
          <w:rFonts w:ascii="Times New Roman" w:eastAsia="Times New Roman" w:hAnsi="Times New Roman" w:cs="Times New Roman"/>
        </w:rPr>
        <w:t>Контур.Фокуса</w:t>
      </w:r>
      <w:proofErr w:type="spellEnd"/>
      <w:r w:rsidRPr="002960FD">
        <w:rPr>
          <w:rFonts w:ascii="Times New Roman" w:eastAsia="Times New Roman" w:hAnsi="Times New Roman" w:cs="Times New Roman"/>
        </w:rPr>
        <w:t xml:space="preserve"> один раз в год в течение суток.</w:t>
      </w:r>
    </w:p>
    <w:p w14:paraId="1E4DA7F3" w14:textId="67A3E0EB" w:rsidR="00C50278"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Тарифны</w:t>
      </w:r>
      <w:r>
        <w:rPr>
          <w:rFonts w:ascii="Times New Roman" w:eastAsia="Times New Roman" w:hAnsi="Times New Roman" w:cs="Times New Roman"/>
        </w:rPr>
        <w:t>е</w:t>
      </w:r>
      <w:r w:rsidRPr="002960FD">
        <w:rPr>
          <w:rFonts w:ascii="Times New Roman" w:eastAsia="Times New Roman" w:hAnsi="Times New Roman" w:cs="Times New Roman"/>
        </w:rPr>
        <w:t xml:space="preserve"> план</w:t>
      </w:r>
      <w:r>
        <w:rPr>
          <w:rFonts w:ascii="Times New Roman" w:eastAsia="Times New Roman" w:hAnsi="Times New Roman" w:cs="Times New Roman"/>
        </w:rPr>
        <w:t>ы</w:t>
      </w:r>
      <w:r w:rsidRPr="002960FD">
        <w:rPr>
          <w:rFonts w:ascii="Times New Roman" w:eastAsia="Times New Roman" w:hAnsi="Times New Roman" w:cs="Times New Roman"/>
        </w:rPr>
        <w:t xml:space="preserve"> «Премиум+»</w:t>
      </w:r>
      <w:r>
        <w:rPr>
          <w:rFonts w:ascii="Times New Roman" w:eastAsia="Times New Roman" w:hAnsi="Times New Roman" w:cs="Times New Roman"/>
        </w:rPr>
        <w:t xml:space="preserve"> и «Премиум+</w:t>
      </w:r>
      <w:r w:rsidRPr="00BA0119">
        <w:rPr>
          <w:rFonts w:ascii="Times New Roman" w:eastAsia="Times New Roman" w:hAnsi="Times New Roman" w:cs="Times New Roman"/>
        </w:rPr>
        <w:t xml:space="preserve"> и проверка по санкционным списками»</w:t>
      </w:r>
      <w:r w:rsidRPr="002960FD">
        <w:rPr>
          <w:rFonts w:ascii="Times New Roman" w:eastAsia="Times New Roman" w:hAnsi="Times New Roman" w:cs="Times New Roman"/>
        </w:rPr>
        <w:t xml:space="preserve"> включа</w:t>
      </w:r>
      <w:r>
        <w:rPr>
          <w:rFonts w:ascii="Times New Roman" w:eastAsia="Times New Roman" w:hAnsi="Times New Roman" w:cs="Times New Roman"/>
        </w:rPr>
        <w:t>ю</w:t>
      </w:r>
      <w:r w:rsidRPr="002960FD">
        <w:rPr>
          <w:rFonts w:ascii="Times New Roman" w:eastAsia="Times New Roman" w:hAnsi="Times New Roman" w:cs="Times New Roman"/>
        </w:rPr>
        <w:t xml:space="preserve">т в себя дополнительную опцию «Расширенные сведения». </w:t>
      </w:r>
    </w:p>
    <w:p w14:paraId="0A30473F" w14:textId="77777777" w:rsidR="00196D3D" w:rsidRDefault="00C50278" w:rsidP="005E3CF6">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 xml:space="preserve">По окончании действия лицензии на текущий тарифный план доступно повторное приобретение лицензии </w:t>
      </w:r>
      <w:proofErr w:type="spellStart"/>
      <w:r>
        <w:rPr>
          <w:rFonts w:ascii="Times New Roman" w:eastAsia="Times New Roman" w:hAnsi="Times New Roman" w:cs="Times New Roman"/>
        </w:rPr>
        <w:t>Контур.Фокус</w:t>
      </w:r>
      <w:r w:rsidRPr="002960FD">
        <w:rPr>
          <w:rFonts w:ascii="Times New Roman" w:eastAsia="Times New Roman" w:hAnsi="Times New Roman" w:cs="Times New Roman"/>
        </w:rPr>
        <w:t>а</w:t>
      </w:r>
      <w:proofErr w:type="spellEnd"/>
      <w:r w:rsidRPr="002960FD">
        <w:rPr>
          <w:rFonts w:ascii="Times New Roman" w:eastAsia="Times New Roman" w:hAnsi="Times New Roman" w:cs="Times New Roman"/>
        </w:rPr>
        <w:t xml:space="preserve"> на любые тарифные планы.</w:t>
      </w:r>
    </w:p>
    <w:p w14:paraId="65BF6314" w14:textId="516E90B8" w:rsidR="00196D3D" w:rsidRDefault="00196D3D" w:rsidP="005E3CF6">
      <w:pPr>
        <w:pStyle w:val="a4"/>
        <w:numPr>
          <w:ilvl w:val="1"/>
          <w:numId w:val="2"/>
        </w:numPr>
        <w:ind w:left="0" w:firstLine="0"/>
        <w:jc w:val="both"/>
        <w:rPr>
          <w:rFonts w:ascii="Times New Roman" w:eastAsia="Times New Roman" w:hAnsi="Times New Roman" w:cs="Times New Roman"/>
        </w:rPr>
      </w:pPr>
      <w:r w:rsidRPr="005E3CF6">
        <w:rPr>
          <w:rFonts w:ascii="Times New Roman" w:eastAsia="Times New Roman" w:hAnsi="Times New Roman" w:cs="Times New Roman"/>
        </w:rPr>
        <w:t xml:space="preserve">Тарифный план «Отчеты об объектах недвижимости» можно приобрести совместно с </w:t>
      </w:r>
      <w:r w:rsidR="00B460B8">
        <w:rPr>
          <w:rFonts w:ascii="Times New Roman" w:eastAsia="Times New Roman" w:hAnsi="Times New Roman" w:cs="Times New Roman"/>
        </w:rPr>
        <w:t xml:space="preserve">основными </w:t>
      </w:r>
      <w:r w:rsidRPr="005E3CF6">
        <w:rPr>
          <w:rFonts w:ascii="Times New Roman" w:eastAsia="Times New Roman" w:hAnsi="Times New Roman" w:cs="Times New Roman"/>
        </w:rPr>
        <w:t>тарифными планами «Премиум», «Премиум+», «Премиум для контролирующих органов», «Премиум и про</w:t>
      </w:r>
      <w:r w:rsidRPr="00196D3D">
        <w:rPr>
          <w:rFonts w:ascii="Times New Roman" w:eastAsia="Times New Roman" w:hAnsi="Times New Roman" w:cs="Times New Roman"/>
        </w:rPr>
        <w:t>верка по санкционным спискам»,</w:t>
      </w:r>
      <w:r w:rsidRPr="005E3CF6">
        <w:rPr>
          <w:rFonts w:ascii="Times New Roman" w:eastAsia="Times New Roman" w:hAnsi="Times New Roman" w:cs="Times New Roman"/>
        </w:rPr>
        <w:t xml:space="preserve"> «Квартальный», «Корпорация»</w:t>
      </w:r>
      <w:r w:rsidR="00E62C8F" w:rsidRPr="00E62C8F">
        <w:t xml:space="preserve"> </w:t>
      </w:r>
      <w:r w:rsidR="00E62C8F" w:rsidRPr="00E62C8F">
        <w:rPr>
          <w:rFonts w:ascii="Times New Roman" w:eastAsia="Times New Roman" w:hAnsi="Times New Roman" w:cs="Times New Roman"/>
        </w:rPr>
        <w:t>или докупить к указанным тарифным планам</w:t>
      </w:r>
      <w:r w:rsidR="00E62C8F">
        <w:rPr>
          <w:rFonts w:ascii="Times New Roman" w:eastAsia="Times New Roman" w:hAnsi="Times New Roman" w:cs="Times New Roman"/>
        </w:rPr>
        <w:t>.</w:t>
      </w:r>
      <w:r w:rsidR="00E02EBC">
        <w:rPr>
          <w:rFonts w:ascii="Times New Roman" w:eastAsia="Times New Roman" w:hAnsi="Times New Roman" w:cs="Times New Roman"/>
        </w:rPr>
        <w:t xml:space="preserve"> </w:t>
      </w:r>
    </w:p>
    <w:p w14:paraId="0D89D9C2" w14:textId="56289CAB" w:rsidR="00E02EBC" w:rsidRPr="002960FD" w:rsidRDefault="00E02EBC" w:rsidP="00E02EBC">
      <w:pPr>
        <w:pStyle w:val="a4"/>
        <w:numPr>
          <w:ilvl w:val="1"/>
          <w:numId w:val="2"/>
        </w:numPr>
        <w:ind w:left="0" w:firstLine="0"/>
        <w:jc w:val="both"/>
        <w:rPr>
          <w:rFonts w:ascii="Times New Roman" w:eastAsia="Times New Roman" w:hAnsi="Times New Roman" w:cs="Times New Roman"/>
        </w:rPr>
      </w:pPr>
      <w:bookmarkStart w:id="0" w:name="_Hlk216254622"/>
      <w:r w:rsidRPr="002960FD">
        <w:rPr>
          <w:rFonts w:ascii="Times New Roman" w:eastAsia="Times New Roman" w:hAnsi="Times New Roman" w:cs="Times New Roman"/>
        </w:rPr>
        <w:t xml:space="preserve">Срок действия </w:t>
      </w:r>
      <w:r>
        <w:rPr>
          <w:rFonts w:ascii="Times New Roman" w:eastAsia="Times New Roman" w:hAnsi="Times New Roman" w:cs="Times New Roman"/>
        </w:rPr>
        <w:t>т</w:t>
      </w:r>
      <w:r w:rsidRPr="005E3CF6">
        <w:rPr>
          <w:rFonts w:ascii="Times New Roman" w:eastAsia="Times New Roman" w:hAnsi="Times New Roman" w:cs="Times New Roman"/>
        </w:rPr>
        <w:t>арифн</w:t>
      </w:r>
      <w:r>
        <w:rPr>
          <w:rFonts w:ascii="Times New Roman" w:eastAsia="Times New Roman" w:hAnsi="Times New Roman" w:cs="Times New Roman"/>
        </w:rPr>
        <w:t>ого</w:t>
      </w:r>
      <w:r w:rsidRPr="005E3CF6">
        <w:rPr>
          <w:rFonts w:ascii="Times New Roman" w:eastAsia="Times New Roman" w:hAnsi="Times New Roman" w:cs="Times New Roman"/>
        </w:rPr>
        <w:t xml:space="preserve"> план</w:t>
      </w:r>
      <w:r>
        <w:rPr>
          <w:rFonts w:ascii="Times New Roman" w:eastAsia="Times New Roman" w:hAnsi="Times New Roman" w:cs="Times New Roman"/>
        </w:rPr>
        <w:t>а</w:t>
      </w:r>
      <w:r w:rsidRPr="005E3CF6">
        <w:rPr>
          <w:rFonts w:ascii="Times New Roman" w:eastAsia="Times New Roman" w:hAnsi="Times New Roman" w:cs="Times New Roman"/>
        </w:rPr>
        <w:t xml:space="preserve"> «Отчеты об объектах недвижимости» </w:t>
      </w:r>
      <w:r w:rsidRPr="002960FD">
        <w:rPr>
          <w:rFonts w:ascii="Times New Roman" w:eastAsia="Times New Roman" w:hAnsi="Times New Roman" w:cs="Times New Roman"/>
        </w:rPr>
        <w:t>истекает:</w:t>
      </w:r>
    </w:p>
    <w:p w14:paraId="7C73A73D" w14:textId="6350F60D" w:rsidR="00E02EBC" w:rsidRPr="002960FD" w:rsidRDefault="00E02EBC" w:rsidP="00E02EBC">
      <w:pPr>
        <w:pStyle w:val="a4"/>
        <w:ind w:left="0"/>
        <w:jc w:val="both"/>
        <w:rPr>
          <w:rStyle w:val="af0"/>
          <w:rFonts w:ascii="Times New Roman" w:eastAsia="Times New Roman" w:hAnsi="Times New Roman" w:cs="Times New Roman"/>
          <w:color w:val="auto"/>
          <w:u w:val="none"/>
        </w:rPr>
      </w:pPr>
      <w:r w:rsidRPr="002960FD">
        <w:rPr>
          <w:rFonts w:ascii="Times New Roman" w:eastAsia="Times New Roman" w:hAnsi="Times New Roman" w:cs="Times New Roman"/>
        </w:rPr>
        <w:t xml:space="preserve">− по исчерпанию количества </w:t>
      </w:r>
      <w:r>
        <w:rPr>
          <w:rFonts w:ascii="Times New Roman" w:eastAsia="Times New Roman" w:hAnsi="Times New Roman" w:cs="Times New Roman"/>
        </w:rPr>
        <w:t>отчетов</w:t>
      </w:r>
      <w:r w:rsidRPr="002960FD">
        <w:rPr>
          <w:rFonts w:ascii="Times New Roman" w:eastAsia="Times New Roman" w:hAnsi="Times New Roman" w:cs="Times New Roman"/>
        </w:rPr>
        <w:t xml:space="preserve"> </w:t>
      </w:r>
      <w:r>
        <w:rPr>
          <w:rFonts w:ascii="Times New Roman" w:eastAsia="Times New Roman" w:hAnsi="Times New Roman" w:cs="Times New Roman"/>
        </w:rPr>
        <w:t>в приобретенных пакетах</w:t>
      </w:r>
      <w:r w:rsidRPr="002960FD">
        <w:rPr>
          <w:rFonts w:ascii="Times New Roman" w:eastAsia="Times New Roman" w:hAnsi="Times New Roman" w:cs="Times New Roman"/>
        </w:rPr>
        <w:t xml:space="preserve"> </w:t>
      </w:r>
      <w:r>
        <w:rPr>
          <w:rFonts w:ascii="Times New Roman" w:eastAsia="Times New Roman" w:hAnsi="Times New Roman" w:cs="Times New Roman"/>
        </w:rPr>
        <w:t>тарифного плана</w:t>
      </w:r>
      <w:r w:rsidRPr="002960FD">
        <w:rPr>
          <w:rStyle w:val="af0"/>
          <w:rFonts w:ascii="Times New Roman" w:eastAsia="Times New Roman" w:hAnsi="Times New Roman" w:cs="Times New Roman"/>
          <w:color w:val="auto"/>
          <w:u w:val="none"/>
        </w:rPr>
        <w:t>;</w:t>
      </w:r>
    </w:p>
    <w:p w14:paraId="7E9DF9EC" w14:textId="6CC590F5" w:rsidR="00E02EBC" w:rsidRDefault="00E02EBC" w:rsidP="00E81BEC">
      <w:pPr>
        <w:pStyle w:val="a4"/>
        <w:ind w:left="0"/>
        <w:jc w:val="both"/>
        <w:rPr>
          <w:rFonts w:ascii="Times New Roman" w:eastAsia="Times New Roman" w:hAnsi="Times New Roman" w:cs="Times New Roman"/>
        </w:rPr>
      </w:pPr>
      <w:r w:rsidRPr="002960FD">
        <w:rPr>
          <w:rStyle w:val="af0"/>
          <w:rFonts w:ascii="Times New Roman" w:eastAsia="Times New Roman" w:hAnsi="Times New Roman" w:cs="Times New Roman"/>
          <w:color w:val="auto"/>
          <w:u w:val="none"/>
        </w:rPr>
        <w:lastRenderedPageBreak/>
        <w:t xml:space="preserve">− </w:t>
      </w:r>
      <w:r w:rsidR="00B460B8">
        <w:rPr>
          <w:rFonts w:ascii="Times New Roman" w:eastAsia="Calibri" w:hAnsi="Times New Roman" w:cs="Times New Roman"/>
        </w:rPr>
        <w:t>в случае окончания срока действия основного тарифного плана. П</w:t>
      </w:r>
      <w:r w:rsidR="00B460B8" w:rsidRPr="00A443C9">
        <w:rPr>
          <w:rFonts w:ascii="Times New Roman" w:eastAsia="Calibri" w:hAnsi="Times New Roman" w:cs="Times New Roman"/>
        </w:rPr>
        <w:t>ри продлении срока действия основно</w:t>
      </w:r>
      <w:r w:rsidR="00B460B8">
        <w:rPr>
          <w:rFonts w:ascii="Times New Roman" w:eastAsia="Calibri" w:hAnsi="Times New Roman" w:cs="Times New Roman"/>
        </w:rPr>
        <w:t xml:space="preserve">го тарифного плана </w:t>
      </w:r>
      <w:r w:rsidR="00B460B8" w:rsidRPr="00A443C9">
        <w:rPr>
          <w:rFonts w:ascii="Times New Roman" w:eastAsia="Calibri" w:hAnsi="Times New Roman" w:cs="Times New Roman"/>
        </w:rPr>
        <w:t>неиспользованные отчеты из пакета переносятся</w:t>
      </w:r>
      <w:bookmarkEnd w:id="0"/>
      <w:r>
        <w:rPr>
          <w:rFonts w:ascii="Times New Roman" w:eastAsia="Calibri" w:hAnsi="Times New Roman" w:cs="Times New Roman"/>
        </w:rPr>
        <w:t>.</w:t>
      </w:r>
    </w:p>
    <w:p w14:paraId="261FD682" w14:textId="77777777" w:rsidR="000A2FD4" w:rsidRPr="006A3EF3" w:rsidRDefault="000A2FD4" w:rsidP="00E2220D">
      <w:pPr>
        <w:pStyle w:val="a4"/>
        <w:ind w:left="0"/>
        <w:jc w:val="both"/>
        <w:rPr>
          <w:rFonts w:ascii="Times New Roman" w:hAnsi="Times New Roman" w:cs="Times New Roman"/>
        </w:rPr>
      </w:pPr>
    </w:p>
    <w:p w14:paraId="1FCD00FA" w14:textId="77777777" w:rsidR="00C50278" w:rsidRPr="002960FD" w:rsidRDefault="00C50278" w:rsidP="00C50278">
      <w:pPr>
        <w:pStyle w:val="a4"/>
        <w:numPr>
          <w:ilvl w:val="0"/>
          <w:numId w:val="2"/>
        </w:numPr>
        <w:ind w:left="0" w:firstLine="0"/>
        <w:jc w:val="both"/>
        <w:rPr>
          <w:rFonts w:ascii="Times New Roman" w:eastAsia="Times New Roman" w:hAnsi="Times New Roman" w:cs="Times New Roman"/>
          <w:b/>
          <w:bCs/>
        </w:rPr>
      </w:pPr>
      <w:r w:rsidRPr="002960FD">
        <w:rPr>
          <w:rFonts w:ascii="Times New Roman" w:eastAsia="Times New Roman" w:hAnsi="Times New Roman" w:cs="Times New Roman"/>
          <w:b/>
          <w:bCs/>
        </w:rPr>
        <w:t>Приобретение лицензий на дополнительных пользователей основных тарифных планов в течение срока действия тарифного плана</w:t>
      </w:r>
    </w:p>
    <w:p w14:paraId="16AB36BD"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 xml:space="preserve"> Лицензии на дополнительных пользователей можно приобрести к любому тарифному плану за исключением тарифного плана «Разовый» при наличии основной лицензии на такой тарифный план.</w:t>
      </w:r>
    </w:p>
    <w:p w14:paraId="0CCF8866" w14:textId="0D63839D" w:rsidR="00C50278" w:rsidRDefault="00C50278" w:rsidP="00FC7ED0">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При увеличении количества пользователей в течение срока действия лицензии (без смены тарифного плана) доплачивается стоимость лицензий для требуемого количества новых дополнительных пользователей, пересчитанная пропорционально количеству целых месяцев до окончания срока действия текущей лицензии (но не менее 3-х месяцев). Срок действия лицензии не изменяется. Для расчета применяется прайс-лист, действующий на текущий момент времени.</w:t>
      </w:r>
    </w:p>
    <w:p w14:paraId="3DBCE478" w14:textId="77777777" w:rsidR="00AB1DB7" w:rsidRPr="00900377" w:rsidRDefault="00AB1DB7" w:rsidP="00851A04">
      <w:pPr>
        <w:pStyle w:val="a4"/>
        <w:ind w:left="0"/>
        <w:jc w:val="both"/>
        <w:rPr>
          <w:rFonts w:ascii="Times New Roman" w:eastAsia="Times New Roman" w:hAnsi="Times New Roman" w:cs="Times New Roman"/>
        </w:rPr>
      </w:pPr>
    </w:p>
    <w:p w14:paraId="10B070BF" w14:textId="77777777" w:rsidR="00C50278" w:rsidRPr="002960FD" w:rsidRDefault="00C50278" w:rsidP="00C50278">
      <w:pPr>
        <w:pStyle w:val="a4"/>
        <w:numPr>
          <w:ilvl w:val="0"/>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b/>
        </w:rPr>
        <w:t>Правила приобретения и использования дополнительной опции «Расширенные сведения»</w:t>
      </w:r>
    </w:p>
    <w:p w14:paraId="5BE211FF" w14:textId="312DB9DD" w:rsidR="00C50278" w:rsidRPr="002960FD" w:rsidRDefault="00C50278" w:rsidP="00C50278">
      <w:pPr>
        <w:pStyle w:val="a4"/>
        <w:numPr>
          <w:ilvl w:val="1"/>
          <w:numId w:val="2"/>
        </w:numPr>
        <w:ind w:left="0" w:firstLine="0"/>
        <w:jc w:val="both"/>
        <w:rPr>
          <w:rFonts w:ascii="Times New Roman" w:eastAsia="Times New Roman" w:hAnsi="Times New Roman" w:cs="Times New Roman"/>
          <w:color w:val="0070C0"/>
        </w:rPr>
      </w:pPr>
      <w:r w:rsidRPr="002960FD">
        <w:rPr>
          <w:rFonts w:ascii="Times New Roman" w:eastAsia="Times New Roman" w:hAnsi="Times New Roman" w:cs="Times New Roman"/>
        </w:rPr>
        <w:t xml:space="preserve">Перечень стран и субъектов Российской Федерации, по компаниям из которых доступны описанные сведения, полный набор сведений, а также условия заказа и использования полученной информации может изменяться Лицензиаром в течение срока действия приобретенной лицензии в случае изменения законодательства или условий по получению и обработке документов конкретного вида. Изменения публикуются на интернет-странице </w:t>
      </w:r>
      <w:hyperlink r:id="rId9" w:history="1">
        <w:r w:rsidRPr="002960FD">
          <w:rPr>
            <w:rStyle w:val="af0"/>
            <w:rFonts w:ascii="Times New Roman" w:hAnsi="Times New Roman" w:cs="Times New Roman"/>
          </w:rPr>
          <w:t>https://focus.kontur.ru/site/price/extended-info</w:t>
        </w:r>
      </w:hyperlink>
      <w:r w:rsidRPr="002960FD">
        <w:rPr>
          <w:rFonts w:ascii="Times New Roman" w:hAnsi="Times New Roman" w:cs="Times New Roman"/>
        </w:rPr>
        <w:t xml:space="preserve">. </w:t>
      </w:r>
    </w:p>
    <w:p w14:paraId="0AD94FD6" w14:textId="65E7FED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sidDel="006305EB">
        <w:rPr>
          <w:rFonts w:ascii="Times New Roman" w:eastAsia="Times New Roman" w:hAnsi="Times New Roman" w:cs="Times New Roman"/>
        </w:rPr>
        <w:t xml:space="preserve"> </w:t>
      </w:r>
      <w:r w:rsidRPr="002960FD">
        <w:rPr>
          <w:rFonts w:ascii="Times New Roman" w:eastAsia="Times New Roman" w:hAnsi="Times New Roman" w:cs="Times New Roman"/>
        </w:rPr>
        <w:t>Дополнительная опция «Расширенные сведения» включена только в основную лицензию тарифного плана «Премиум+»</w:t>
      </w:r>
      <w:r>
        <w:rPr>
          <w:rFonts w:ascii="Times New Roman" w:eastAsia="Times New Roman" w:hAnsi="Times New Roman" w:cs="Times New Roman"/>
        </w:rPr>
        <w:t xml:space="preserve"> и</w:t>
      </w:r>
      <w:r w:rsidR="00900377" w:rsidRPr="00FC7ED0">
        <w:rPr>
          <w:rFonts w:ascii="Times New Roman" w:eastAsia="Times New Roman" w:hAnsi="Times New Roman" w:cs="Times New Roman"/>
        </w:rPr>
        <w:t xml:space="preserve"> </w:t>
      </w:r>
      <w:r>
        <w:rPr>
          <w:rFonts w:ascii="Times New Roman" w:eastAsia="Times New Roman" w:hAnsi="Times New Roman" w:cs="Times New Roman"/>
        </w:rPr>
        <w:t xml:space="preserve">«Премиум+ </w:t>
      </w:r>
      <w:r w:rsidRPr="00BA0119">
        <w:rPr>
          <w:rFonts w:ascii="Times New Roman" w:eastAsia="Times New Roman" w:hAnsi="Times New Roman" w:cs="Times New Roman"/>
        </w:rPr>
        <w:t>и проверка по санкционным спискам</w:t>
      </w:r>
      <w:r>
        <w:rPr>
          <w:rFonts w:ascii="Times New Roman" w:eastAsia="Times New Roman" w:hAnsi="Times New Roman" w:cs="Times New Roman"/>
        </w:rPr>
        <w:t>»</w:t>
      </w:r>
      <w:r w:rsidRPr="002960FD">
        <w:rPr>
          <w:rFonts w:ascii="Times New Roman" w:eastAsia="Times New Roman" w:hAnsi="Times New Roman" w:cs="Times New Roman"/>
        </w:rPr>
        <w:t>. Лимит дополнительной опции зависит от срока действия лицензии: для годовой лицензии лимит опции «Расширенные сведения» составляет 12 500 рублей, для двухлетней лицензии – 25 000 рублей.</w:t>
      </w:r>
    </w:p>
    <w:p w14:paraId="4DD8834F" w14:textId="10287326"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 xml:space="preserve">Приобретение дополнительной опции «Расширенные сведения» доступно только клиентам, имеющим действующую лицензию на тарифные планы </w:t>
      </w:r>
      <w:r w:rsidR="000F476D">
        <w:rPr>
          <w:rFonts w:ascii="Times New Roman" w:eastAsia="Times New Roman" w:hAnsi="Times New Roman" w:cs="Times New Roman"/>
        </w:rPr>
        <w:t xml:space="preserve">«Квартальный», </w:t>
      </w:r>
      <w:r w:rsidRPr="002960FD">
        <w:rPr>
          <w:rFonts w:ascii="Times New Roman" w:eastAsia="Times New Roman" w:hAnsi="Times New Roman" w:cs="Times New Roman"/>
        </w:rPr>
        <w:t>«Премиум»</w:t>
      </w:r>
      <w:r>
        <w:rPr>
          <w:rFonts w:ascii="Times New Roman" w:eastAsia="Times New Roman" w:hAnsi="Times New Roman" w:cs="Times New Roman"/>
        </w:rPr>
        <w:t>,</w:t>
      </w:r>
      <w:r w:rsidRPr="002960FD">
        <w:rPr>
          <w:rFonts w:ascii="Times New Roman" w:eastAsia="Times New Roman" w:hAnsi="Times New Roman" w:cs="Times New Roman"/>
        </w:rPr>
        <w:t xml:space="preserve"> «Премиум+»</w:t>
      </w:r>
      <w:r>
        <w:rPr>
          <w:rFonts w:ascii="Times New Roman" w:eastAsia="Times New Roman" w:hAnsi="Times New Roman" w:cs="Times New Roman"/>
        </w:rPr>
        <w:t>,</w:t>
      </w:r>
      <w:r w:rsidR="008B15EB">
        <w:rPr>
          <w:rFonts w:ascii="Times New Roman" w:eastAsia="Times New Roman" w:hAnsi="Times New Roman" w:cs="Times New Roman"/>
        </w:rPr>
        <w:t xml:space="preserve"> «Корпорация»,</w:t>
      </w:r>
      <w:r>
        <w:rPr>
          <w:rFonts w:ascii="Times New Roman" w:eastAsia="Times New Roman" w:hAnsi="Times New Roman" w:cs="Times New Roman"/>
        </w:rPr>
        <w:t xml:space="preserve"> «</w:t>
      </w:r>
      <w:r w:rsidRPr="00BA0119">
        <w:rPr>
          <w:rFonts w:ascii="Times New Roman" w:eastAsia="Times New Roman" w:hAnsi="Times New Roman" w:cs="Times New Roman"/>
        </w:rPr>
        <w:t>Премиум и проверка по санкционным спискам</w:t>
      </w:r>
      <w:r>
        <w:rPr>
          <w:rFonts w:ascii="Times New Roman" w:eastAsia="Times New Roman" w:hAnsi="Times New Roman" w:cs="Times New Roman"/>
        </w:rPr>
        <w:t>»,</w:t>
      </w:r>
      <w:r w:rsidR="00CE655B">
        <w:rPr>
          <w:rFonts w:ascii="Times New Roman" w:eastAsia="Times New Roman" w:hAnsi="Times New Roman" w:cs="Times New Roman"/>
        </w:rPr>
        <w:t xml:space="preserve"> </w:t>
      </w:r>
      <w:r>
        <w:rPr>
          <w:rFonts w:ascii="Times New Roman" w:eastAsia="Times New Roman" w:hAnsi="Times New Roman" w:cs="Times New Roman"/>
        </w:rPr>
        <w:t xml:space="preserve">«Премиум+ </w:t>
      </w:r>
      <w:r w:rsidRPr="00BA0119">
        <w:rPr>
          <w:rFonts w:ascii="Times New Roman" w:eastAsia="Times New Roman" w:hAnsi="Times New Roman" w:cs="Times New Roman"/>
        </w:rPr>
        <w:t>и проверка по санкционным спискам</w:t>
      </w:r>
      <w:r w:rsidRPr="002960FD">
        <w:rPr>
          <w:rFonts w:ascii="Times New Roman" w:eastAsia="Times New Roman" w:hAnsi="Times New Roman" w:cs="Times New Roman"/>
        </w:rPr>
        <w:t>и</w:t>
      </w:r>
      <w:r>
        <w:rPr>
          <w:rFonts w:ascii="Times New Roman" w:eastAsia="Times New Roman" w:hAnsi="Times New Roman" w:cs="Times New Roman"/>
        </w:rPr>
        <w:t>»</w:t>
      </w:r>
      <w:r w:rsidR="00FB2B25">
        <w:rPr>
          <w:rFonts w:ascii="Times New Roman" w:eastAsia="Times New Roman" w:hAnsi="Times New Roman" w:cs="Times New Roman"/>
        </w:rPr>
        <w:t>.</w:t>
      </w:r>
    </w:p>
    <w:p w14:paraId="06323AE1"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Срок действия дополнительной опции истекает:</w:t>
      </w:r>
    </w:p>
    <w:p w14:paraId="500980A9" w14:textId="77777777" w:rsidR="00C50278" w:rsidRPr="002960FD" w:rsidRDefault="00C50278" w:rsidP="00C50278">
      <w:pPr>
        <w:pStyle w:val="a4"/>
        <w:ind w:left="0"/>
        <w:jc w:val="both"/>
        <w:rPr>
          <w:rStyle w:val="af0"/>
          <w:rFonts w:ascii="Times New Roman" w:eastAsia="Times New Roman" w:hAnsi="Times New Roman" w:cs="Times New Roman"/>
          <w:color w:val="auto"/>
          <w:u w:val="none"/>
        </w:rPr>
      </w:pPr>
      <w:r w:rsidRPr="002960FD">
        <w:rPr>
          <w:rFonts w:ascii="Times New Roman" w:eastAsia="Times New Roman" w:hAnsi="Times New Roman" w:cs="Times New Roman"/>
        </w:rPr>
        <w:t>− по исчерпанию количества запросов на сумму, установленную тарифным планом и/или объемом приобретенных дополнительных опций «Расширенные сведения»</w:t>
      </w:r>
      <w:r w:rsidRPr="002960FD">
        <w:rPr>
          <w:rStyle w:val="af0"/>
          <w:rFonts w:ascii="Times New Roman" w:eastAsia="Times New Roman" w:hAnsi="Times New Roman" w:cs="Times New Roman"/>
          <w:color w:val="auto"/>
          <w:u w:val="none"/>
        </w:rPr>
        <w:t>;</w:t>
      </w:r>
    </w:p>
    <w:p w14:paraId="1799B2B5" w14:textId="77777777" w:rsidR="00C50278" w:rsidRPr="002960FD" w:rsidRDefault="00C50278" w:rsidP="00C50278">
      <w:pPr>
        <w:pStyle w:val="a4"/>
        <w:ind w:left="0"/>
        <w:jc w:val="both"/>
        <w:rPr>
          <w:rFonts w:ascii="Times New Roman" w:eastAsia="Times New Roman" w:hAnsi="Times New Roman" w:cs="Times New Roman"/>
        </w:rPr>
      </w:pPr>
      <w:r w:rsidRPr="002960FD">
        <w:rPr>
          <w:rStyle w:val="af0"/>
          <w:rFonts w:ascii="Times New Roman" w:eastAsia="Times New Roman" w:hAnsi="Times New Roman" w:cs="Times New Roman"/>
          <w:color w:val="auto"/>
          <w:u w:val="none"/>
        </w:rPr>
        <w:t>− в случае окончания срока действия основного тарифного плана.</w:t>
      </w:r>
    </w:p>
    <w:p w14:paraId="7E697F06" w14:textId="42079247" w:rsidR="00C50278" w:rsidRPr="002960FD" w:rsidRDefault="00C50278" w:rsidP="00C50278">
      <w:pPr>
        <w:pStyle w:val="a4"/>
        <w:numPr>
          <w:ilvl w:val="1"/>
          <w:numId w:val="2"/>
        </w:numPr>
        <w:ind w:left="0" w:firstLine="0"/>
        <w:jc w:val="both"/>
        <w:rPr>
          <w:rStyle w:val="af0"/>
          <w:rFonts w:ascii="Times New Roman" w:eastAsia="Times New Roman" w:hAnsi="Times New Roman" w:cs="Times New Roman"/>
          <w:color w:val="auto"/>
          <w:u w:val="none"/>
        </w:rPr>
      </w:pPr>
      <w:r w:rsidRPr="002960FD">
        <w:rPr>
          <w:rFonts w:ascii="Times New Roman" w:eastAsia="Times New Roman" w:hAnsi="Times New Roman" w:cs="Times New Roman"/>
        </w:rPr>
        <w:t>При приобретении основного тарифного плана в него включается дополнительная опция «Расширенные сведения» (с учетом истраченных запросов), приобретенная в предыдущие периоды действия основного тарифного плана, если с момента окончания основного тарифного плана прошло не более 30 дней</w:t>
      </w:r>
      <w:r w:rsidR="00A8538C">
        <w:rPr>
          <w:rStyle w:val="af7"/>
          <w:rFonts w:ascii="Times New Roman" w:eastAsia="Times New Roman" w:hAnsi="Times New Roman" w:cs="Times New Roman"/>
        </w:rPr>
        <w:footnoteReference w:id="3"/>
      </w:r>
      <w:r w:rsidRPr="002960FD">
        <w:rPr>
          <w:rFonts w:ascii="Times New Roman" w:eastAsia="Times New Roman" w:hAnsi="Times New Roman" w:cs="Times New Roman"/>
        </w:rPr>
        <w:t>. Данное условие в будущем может быть изменено или отменено.</w:t>
      </w:r>
    </w:p>
    <w:p w14:paraId="303B0F01" w14:textId="77777777" w:rsidR="00C50278" w:rsidRDefault="00C50278" w:rsidP="00C50278">
      <w:pPr>
        <w:pStyle w:val="a4"/>
        <w:numPr>
          <w:ilvl w:val="1"/>
          <w:numId w:val="2"/>
        </w:numPr>
        <w:spacing w:before="240"/>
        <w:ind w:left="0" w:firstLine="0"/>
        <w:jc w:val="both"/>
        <w:rPr>
          <w:rStyle w:val="af0"/>
          <w:rFonts w:ascii="Times New Roman" w:eastAsia="Times New Roman" w:hAnsi="Times New Roman" w:cs="Times New Roman"/>
          <w:color w:val="auto"/>
          <w:u w:val="none"/>
        </w:rPr>
      </w:pPr>
      <w:r w:rsidRPr="002960FD">
        <w:rPr>
          <w:rStyle w:val="af0"/>
          <w:rFonts w:ascii="Times New Roman" w:eastAsia="Times New Roman" w:hAnsi="Times New Roman" w:cs="Times New Roman"/>
          <w:color w:val="auto"/>
          <w:u w:val="none"/>
        </w:rPr>
        <w:lastRenderedPageBreak/>
        <w:t xml:space="preserve">Текущий баланс использования опции доступен пользователю в </w:t>
      </w:r>
      <w:proofErr w:type="spellStart"/>
      <w:r>
        <w:rPr>
          <w:rStyle w:val="af0"/>
          <w:rFonts w:ascii="Times New Roman" w:eastAsia="Times New Roman" w:hAnsi="Times New Roman" w:cs="Times New Roman"/>
          <w:color w:val="auto"/>
          <w:u w:val="none"/>
        </w:rPr>
        <w:t>Контур.Фокус</w:t>
      </w:r>
      <w:r w:rsidRPr="002960FD">
        <w:rPr>
          <w:rStyle w:val="af0"/>
          <w:rFonts w:ascii="Times New Roman" w:eastAsia="Times New Roman" w:hAnsi="Times New Roman" w:cs="Times New Roman"/>
          <w:color w:val="auto"/>
          <w:u w:val="none"/>
        </w:rPr>
        <w:t>е</w:t>
      </w:r>
      <w:proofErr w:type="spellEnd"/>
      <w:r w:rsidRPr="002960FD">
        <w:rPr>
          <w:rStyle w:val="af0"/>
          <w:rFonts w:ascii="Times New Roman" w:eastAsia="Times New Roman" w:hAnsi="Times New Roman" w:cs="Times New Roman"/>
          <w:color w:val="auto"/>
          <w:u w:val="none"/>
        </w:rPr>
        <w:t>.</w:t>
      </w:r>
    </w:p>
    <w:p w14:paraId="64BB5CB9" w14:textId="77777777" w:rsidR="00C50278" w:rsidRPr="002960FD" w:rsidRDefault="00C50278" w:rsidP="00C50278">
      <w:pPr>
        <w:pStyle w:val="a4"/>
        <w:spacing w:before="240"/>
        <w:ind w:left="0"/>
        <w:jc w:val="both"/>
        <w:rPr>
          <w:rFonts w:ascii="Times New Roman" w:eastAsia="Times New Roman" w:hAnsi="Times New Roman" w:cs="Times New Roman"/>
        </w:rPr>
      </w:pPr>
    </w:p>
    <w:p w14:paraId="098AFEF3" w14:textId="7C4AD3C0" w:rsidR="009A646C" w:rsidRPr="00FA1DC4" w:rsidRDefault="009A646C" w:rsidP="00C50278">
      <w:pPr>
        <w:pStyle w:val="a4"/>
        <w:numPr>
          <w:ilvl w:val="0"/>
          <w:numId w:val="2"/>
        </w:numPr>
        <w:spacing w:after="100"/>
        <w:ind w:left="0" w:firstLine="0"/>
        <w:jc w:val="both"/>
        <w:rPr>
          <w:rFonts w:ascii="Times New Roman" w:eastAsia="Times New Roman" w:hAnsi="Times New Roman" w:cs="Times New Roman"/>
          <w:b/>
          <w:bCs/>
        </w:rPr>
      </w:pPr>
      <w:r w:rsidRPr="00FA1DC4">
        <w:rPr>
          <w:rFonts w:ascii="Times New Roman" w:eastAsia="Times New Roman" w:hAnsi="Times New Roman" w:cs="Times New Roman"/>
          <w:b/>
          <w:bCs/>
        </w:rPr>
        <w:t>Правила приобретения и использования дополнительной опции «Отчеты по физическим лицам»</w:t>
      </w:r>
    </w:p>
    <w:p w14:paraId="4D61DCA8" w14:textId="622A5DA6" w:rsidR="00D07434" w:rsidRDefault="000F34AB" w:rsidP="00F10A0D">
      <w:pPr>
        <w:pStyle w:val="a4"/>
        <w:numPr>
          <w:ilvl w:val="1"/>
          <w:numId w:val="2"/>
        </w:numPr>
        <w:ind w:left="0" w:firstLine="0"/>
        <w:jc w:val="both"/>
        <w:rPr>
          <w:rFonts w:ascii="Times New Roman" w:eastAsia="Times New Roman" w:hAnsi="Times New Roman" w:cs="Times New Roman"/>
        </w:rPr>
      </w:pPr>
      <w:r>
        <w:rPr>
          <w:rFonts w:ascii="Times New Roman" w:eastAsia="Times New Roman" w:hAnsi="Times New Roman" w:cs="Times New Roman"/>
        </w:rPr>
        <w:t>Дополнительная опция «Отчеты по физическим лицам</w:t>
      </w:r>
      <w:r w:rsidRPr="002960FD">
        <w:rPr>
          <w:rFonts w:ascii="Times New Roman" w:eastAsia="Times New Roman" w:hAnsi="Times New Roman" w:cs="Times New Roman"/>
        </w:rPr>
        <w:t>» включена только в основную лицензию тарифного плана</w:t>
      </w:r>
      <w:r>
        <w:rPr>
          <w:rFonts w:ascii="Times New Roman" w:eastAsia="Times New Roman" w:hAnsi="Times New Roman" w:cs="Times New Roman"/>
        </w:rPr>
        <w:t xml:space="preserve"> «Премиум»,</w:t>
      </w:r>
      <w:r w:rsidRPr="002960FD">
        <w:rPr>
          <w:rFonts w:ascii="Times New Roman" w:eastAsia="Times New Roman" w:hAnsi="Times New Roman" w:cs="Times New Roman"/>
        </w:rPr>
        <w:t xml:space="preserve"> «Премиум+»</w:t>
      </w:r>
      <w:r>
        <w:rPr>
          <w:rFonts w:ascii="Times New Roman" w:eastAsia="Times New Roman" w:hAnsi="Times New Roman" w:cs="Times New Roman"/>
        </w:rPr>
        <w:t>,</w:t>
      </w:r>
      <w:r w:rsidR="008B15EB">
        <w:rPr>
          <w:rFonts w:ascii="Times New Roman" w:eastAsia="Times New Roman" w:hAnsi="Times New Roman" w:cs="Times New Roman"/>
        </w:rPr>
        <w:t xml:space="preserve"> «Корпорация»,</w:t>
      </w:r>
      <w:r>
        <w:rPr>
          <w:rFonts w:ascii="Times New Roman" w:eastAsia="Times New Roman" w:hAnsi="Times New Roman" w:cs="Times New Roman"/>
        </w:rPr>
        <w:t xml:space="preserve"> </w:t>
      </w:r>
      <w:r w:rsidR="00D07434">
        <w:rPr>
          <w:rFonts w:ascii="Times New Roman" w:eastAsia="Times New Roman" w:hAnsi="Times New Roman" w:cs="Times New Roman"/>
        </w:rPr>
        <w:t xml:space="preserve">«Квартальный», </w:t>
      </w:r>
      <w:r>
        <w:rPr>
          <w:rFonts w:ascii="Times New Roman" w:eastAsia="Times New Roman" w:hAnsi="Times New Roman" w:cs="Times New Roman"/>
        </w:rPr>
        <w:t xml:space="preserve">«Премиум и проверка по санкционным спискам» и «Премиум+ </w:t>
      </w:r>
      <w:r w:rsidRPr="00BA0119">
        <w:rPr>
          <w:rFonts w:ascii="Times New Roman" w:eastAsia="Times New Roman" w:hAnsi="Times New Roman" w:cs="Times New Roman"/>
        </w:rPr>
        <w:t>и проверка по санкционным спискам</w:t>
      </w:r>
      <w:r>
        <w:rPr>
          <w:rFonts w:ascii="Times New Roman" w:eastAsia="Times New Roman" w:hAnsi="Times New Roman" w:cs="Times New Roman"/>
        </w:rPr>
        <w:t>»</w:t>
      </w:r>
      <w:r w:rsidRPr="002960FD">
        <w:rPr>
          <w:rFonts w:ascii="Times New Roman" w:eastAsia="Times New Roman" w:hAnsi="Times New Roman" w:cs="Times New Roman"/>
        </w:rPr>
        <w:t>.</w:t>
      </w:r>
    </w:p>
    <w:p w14:paraId="3BA5695A" w14:textId="77777777" w:rsidR="00F10A0D" w:rsidRDefault="00D07434" w:rsidP="00F10A0D">
      <w:pPr>
        <w:pStyle w:val="a4"/>
        <w:numPr>
          <w:ilvl w:val="1"/>
          <w:numId w:val="2"/>
        </w:numPr>
        <w:ind w:left="0" w:firstLine="0"/>
        <w:jc w:val="both"/>
        <w:rPr>
          <w:rFonts w:ascii="Times New Roman" w:eastAsia="Times New Roman" w:hAnsi="Times New Roman" w:cs="Times New Roman"/>
        </w:rPr>
      </w:pPr>
      <w:r>
        <w:rPr>
          <w:rFonts w:ascii="Times New Roman" w:eastAsia="Times New Roman" w:hAnsi="Times New Roman" w:cs="Times New Roman"/>
        </w:rPr>
        <w:t>Дополнительную опцию «Отчеты по физическим лицам</w:t>
      </w:r>
      <w:r w:rsidRPr="002960FD">
        <w:rPr>
          <w:rFonts w:ascii="Times New Roman" w:eastAsia="Times New Roman" w:hAnsi="Times New Roman" w:cs="Times New Roman"/>
        </w:rPr>
        <w:t>»</w:t>
      </w:r>
      <w:r>
        <w:rPr>
          <w:rFonts w:ascii="Times New Roman" w:eastAsia="Times New Roman" w:hAnsi="Times New Roman" w:cs="Times New Roman"/>
        </w:rPr>
        <w:t xml:space="preserve"> нельзя приобрести к тарифным планам «Разовый», </w:t>
      </w:r>
      <w:r w:rsidR="007D3BEB">
        <w:rPr>
          <w:rFonts w:ascii="Times New Roman" w:eastAsia="Times New Roman" w:hAnsi="Times New Roman" w:cs="Times New Roman"/>
        </w:rPr>
        <w:t xml:space="preserve">«Экспресс», «Бизнес», </w:t>
      </w:r>
      <w:r>
        <w:rPr>
          <w:rFonts w:ascii="Times New Roman" w:eastAsia="Times New Roman" w:hAnsi="Times New Roman" w:cs="Times New Roman"/>
        </w:rPr>
        <w:t>«Базовый»</w:t>
      </w:r>
      <w:r w:rsidR="007D3BEB">
        <w:rPr>
          <w:rFonts w:ascii="Times New Roman" w:eastAsia="Times New Roman" w:hAnsi="Times New Roman" w:cs="Times New Roman"/>
        </w:rPr>
        <w:t>.</w:t>
      </w:r>
    </w:p>
    <w:p w14:paraId="0E5789BE" w14:textId="42D05DE3" w:rsidR="00D07434" w:rsidRPr="00D07434" w:rsidRDefault="00F10A0D" w:rsidP="009F72C2">
      <w:pPr>
        <w:pStyle w:val="a4"/>
        <w:ind w:left="0"/>
        <w:jc w:val="both"/>
        <w:rPr>
          <w:rFonts w:ascii="Times New Roman" w:eastAsia="Times New Roman" w:hAnsi="Times New Roman" w:cs="Times New Roman"/>
        </w:rPr>
      </w:pPr>
      <w:r w:rsidRPr="002960FD">
        <w:rPr>
          <w:rFonts w:ascii="Times New Roman" w:eastAsia="Times New Roman" w:hAnsi="Times New Roman" w:cs="Times New Roman"/>
        </w:rPr>
        <w:t>Приобретение дополнительной опции «</w:t>
      </w:r>
      <w:r w:rsidR="00FE1B29">
        <w:rPr>
          <w:rFonts w:ascii="Times New Roman" w:eastAsia="Times New Roman" w:hAnsi="Times New Roman" w:cs="Times New Roman"/>
        </w:rPr>
        <w:t>Отчеты по физическим лицам</w:t>
      </w:r>
      <w:r w:rsidRPr="002960FD">
        <w:rPr>
          <w:rFonts w:ascii="Times New Roman" w:eastAsia="Times New Roman" w:hAnsi="Times New Roman" w:cs="Times New Roman"/>
        </w:rPr>
        <w:t xml:space="preserve">» доступно только клиентам, имеющим действующую лицензию на тарифные планы </w:t>
      </w:r>
      <w:r>
        <w:rPr>
          <w:rFonts w:ascii="Times New Roman" w:eastAsia="Times New Roman" w:hAnsi="Times New Roman" w:cs="Times New Roman"/>
        </w:rPr>
        <w:t xml:space="preserve">«Квартальный», </w:t>
      </w:r>
      <w:r w:rsidRPr="002960FD">
        <w:rPr>
          <w:rFonts w:ascii="Times New Roman" w:eastAsia="Times New Roman" w:hAnsi="Times New Roman" w:cs="Times New Roman"/>
        </w:rPr>
        <w:t>«Премиум»</w:t>
      </w:r>
      <w:r>
        <w:rPr>
          <w:rFonts w:ascii="Times New Roman" w:eastAsia="Times New Roman" w:hAnsi="Times New Roman" w:cs="Times New Roman"/>
        </w:rPr>
        <w:t>,</w:t>
      </w:r>
      <w:r w:rsidRPr="002960FD">
        <w:rPr>
          <w:rFonts w:ascii="Times New Roman" w:eastAsia="Times New Roman" w:hAnsi="Times New Roman" w:cs="Times New Roman"/>
        </w:rPr>
        <w:t xml:space="preserve"> «Премиум+»</w:t>
      </w:r>
      <w:r>
        <w:rPr>
          <w:rFonts w:ascii="Times New Roman" w:eastAsia="Times New Roman" w:hAnsi="Times New Roman" w:cs="Times New Roman"/>
        </w:rPr>
        <w:t>, «Корпорация», «</w:t>
      </w:r>
      <w:r w:rsidRPr="00BA0119">
        <w:rPr>
          <w:rFonts w:ascii="Times New Roman" w:eastAsia="Times New Roman" w:hAnsi="Times New Roman" w:cs="Times New Roman"/>
        </w:rPr>
        <w:t>Премиум и проверка по санкционным спискам</w:t>
      </w:r>
      <w:r>
        <w:rPr>
          <w:rFonts w:ascii="Times New Roman" w:eastAsia="Times New Roman" w:hAnsi="Times New Roman" w:cs="Times New Roman"/>
        </w:rPr>
        <w:t xml:space="preserve">», «Премиум+ </w:t>
      </w:r>
      <w:r w:rsidRPr="00BA0119">
        <w:rPr>
          <w:rFonts w:ascii="Times New Roman" w:eastAsia="Times New Roman" w:hAnsi="Times New Roman" w:cs="Times New Roman"/>
        </w:rPr>
        <w:t>и проверка по санкционным спискам</w:t>
      </w:r>
      <w:r w:rsidRPr="002960FD">
        <w:rPr>
          <w:rFonts w:ascii="Times New Roman" w:eastAsia="Times New Roman" w:hAnsi="Times New Roman" w:cs="Times New Roman"/>
        </w:rPr>
        <w:t>и</w:t>
      </w:r>
      <w:r>
        <w:rPr>
          <w:rFonts w:ascii="Times New Roman" w:eastAsia="Times New Roman" w:hAnsi="Times New Roman" w:cs="Times New Roman"/>
        </w:rPr>
        <w:t>»</w:t>
      </w:r>
      <w:r w:rsidR="00FE1B29">
        <w:rPr>
          <w:rFonts w:ascii="Times New Roman" w:eastAsia="Times New Roman" w:hAnsi="Times New Roman" w:cs="Times New Roman"/>
        </w:rPr>
        <w:t>.</w:t>
      </w:r>
    </w:p>
    <w:p w14:paraId="14C6D41A" w14:textId="316DBBD1" w:rsidR="000F34AB" w:rsidRPr="002960FD" w:rsidRDefault="000F34AB" w:rsidP="000F34AB">
      <w:pPr>
        <w:pStyle w:val="a4"/>
        <w:numPr>
          <w:ilvl w:val="1"/>
          <w:numId w:val="2"/>
        </w:numPr>
        <w:ind w:left="0" w:firstLine="0"/>
        <w:jc w:val="both"/>
        <w:rPr>
          <w:rStyle w:val="af0"/>
          <w:rFonts w:ascii="Times New Roman" w:eastAsia="Times New Roman" w:hAnsi="Times New Roman" w:cs="Times New Roman"/>
          <w:color w:val="auto"/>
          <w:u w:val="none"/>
        </w:rPr>
      </w:pPr>
      <w:r w:rsidRPr="002960FD">
        <w:rPr>
          <w:rFonts w:ascii="Times New Roman" w:eastAsia="Times New Roman" w:hAnsi="Times New Roman" w:cs="Times New Roman"/>
        </w:rPr>
        <w:t>При приобретении основного тарифного плана в него включается дополнительная опция «</w:t>
      </w:r>
      <w:r>
        <w:rPr>
          <w:rFonts w:ascii="Times New Roman" w:eastAsia="Times New Roman" w:hAnsi="Times New Roman" w:cs="Times New Roman"/>
        </w:rPr>
        <w:t>Отчеты по физическим лицам</w:t>
      </w:r>
      <w:r w:rsidRPr="002960FD">
        <w:rPr>
          <w:rFonts w:ascii="Times New Roman" w:eastAsia="Times New Roman" w:hAnsi="Times New Roman" w:cs="Times New Roman"/>
        </w:rPr>
        <w:t>» (с учетом истраченных запросов), приобретенная в предыдущие периоды действия основного тарифного плана, если с момента окончания основного тарифного плана прошло не более 30 дней</w:t>
      </w:r>
      <w:r>
        <w:rPr>
          <w:rStyle w:val="af7"/>
          <w:rFonts w:ascii="Times New Roman" w:eastAsia="Times New Roman" w:hAnsi="Times New Roman" w:cs="Times New Roman"/>
        </w:rPr>
        <w:footnoteReference w:id="4"/>
      </w:r>
      <w:r w:rsidRPr="002960FD">
        <w:rPr>
          <w:rFonts w:ascii="Times New Roman" w:eastAsia="Times New Roman" w:hAnsi="Times New Roman" w:cs="Times New Roman"/>
        </w:rPr>
        <w:t>. Данное условие в будущем может быть изменено или отменено.</w:t>
      </w:r>
    </w:p>
    <w:p w14:paraId="2AC3A564" w14:textId="77777777" w:rsidR="000F34AB" w:rsidRPr="00B65DCB" w:rsidRDefault="000F34AB" w:rsidP="000F34AB">
      <w:pPr>
        <w:pStyle w:val="a4"/>
        <w:numPr>
          <w:ilvl w:val="1"/>
          <w:numId w:val="2"/>
        </w:numPr>
        <w:spacing w:after="100"/>
        <w:ind w:left="0" w:firstLine="0"/>
        <w:jc w:val="both"/>
        <w:rPr>
          <w:rFonts w:ascii="Times New Roman" w:eastAsia="Times New Roman" w:hAnsi="Times New Roman" w:cs="Times New Roman"/>
          <w:bCs/>
        </w:rPr>
      </w:pPr>
      <w:r w:rsidRPr="002960FD">
        <w:rPr>
          <w:rStyle w:val="af0"/>
          <w:rFonts w:ascii="Times New Roman" w:eastAsia="Times New Roman" w:hAnsi="Times New Roman" w:cs="Times New Roman"/>
          <w:color w:val="auto"/>
          <w:u w:val="none"/>
        </w:rPr>
        <w:t xml:space="preserve">Текущий баланс использования опции доступен пользователю в </w:t>
      </w:r>
      <w:proofErr w:type="spellStart"/>
      <w:r>
        <w:rPr>
          <w:rStyle w:val="af0"/>
          <w:rFonts w:ascii="Times New Roman" w:eastAsia="Times New Roman" w:hAnsi="Times New Roman" w:cs="Times New Roman"/>
          <w:color w:val="auto"/>
          <w:u w:val="none"/>
        </w:rPr>
        <w:t>Контур.Фокус</w:t>
      </w:r>
      <w:r w:rsidRPr="002960FD">
        <w:rPr>
          <w:rStyle w:val="af0"/>
          <w:rFonts w:ascii="Times New Roman" w:eastAsia="Times New Roman" w:hAnsi="Times New Roman" w:cs="Times New Roman"/>
          <w:color w:val="auto"/>
          <w:u w:val="none"/>
        </w:rPr>
        <w:t>е</w:t>
      </w:r>
      <w:proofErr w:type="spellEnd"/>
      <w:r>
        <w:rPr>
          <w:rStyle w:val="af0"/>
          <w:rFonts w:ascii="Times New Roman" w:eastAsia="Times New Roman" w:hAnsi="Times New Roman" w:cs="Times New Roman"/>
          <w:color w:val="auto"/>
          <w:u w:val="none"/>
        </w:rPr>
        <w:t>.</w:t>
      </w:r>
    </w:p>
    <w:p w14:paraId="155908C4" w14:textId="0C6A5E13" w:rsidR="009A646C" w:rsidRDefault="009A646C" w:rsidP="00FA1DC4">
      <w:pPr>
        <w:pStyle w:val="a4"/>
        <w:numPr>
          <w:ilvl w:val="1"/>
          <w:numId w:val="2"/>
        </w:numPr>
        <w:spacing w:after="100"/>
        <w:ind w:left="0" w:firstLine="0"/>
        <w:jc w:val="both"/>
        <w:rPr>
          <w:rFonts w:ascii="Times New Roman" w:eastAsia="Times New Roman" w:hAnsi="Times New Roman" w:cs="Times New Roman"/>
          <w:bCs/>
        </w:rPr>
      </w:pPr>
      <w:r>
        <w:rPr>
          <w:rFonts w:ascii="Times New Roman" w:eastAsia="Times New Roman" w:hAnsi="Times New Roman" w:cs="Times New Roman"/>
          <w:bCs/>
        </w:rPr>
        <w:t>Состав данных в отчете:</w:t>
      </w:r>
    </w:p>
    <w:p w14:paraId="70C652EB" w14:textId="77777777" w:rsidR="009A646C" w:rsidRPr="009A646C" w:rsidRDefault="009A646C" w:rsidP="00FA1DC4">
      <w:pPr>
        <w:pStyle w:val="a4"/>
        <w:numPr>
          <w:ilvl w:val="1"/>
          <w:numId w:val="37"/>
        </w:numPr>
        <w:spacing w:after="100"/>
        <w:jc w:val="both"/>
        <w:rPr>
          <w:rFonts w:ascii="Times New Roman" w:eastAsia="Times New Roman" w:hAnsi="Times New Roman" w:cs="Times New Roman"/>
          <w:bCs/>
        </w:rPr>
      </w:pPr>
      <w:r w:rsidRPr="009A646C">
        <w:rPr>
          <w:rFonts w:ascii="Times New Roman" w:eastAsia="Times New Roman" w:hAnsi="Times New Roman" w:cs="Times New Roman"/>
          <w:bCs/>
        </w:rPr>
        <w:t>Исполнительные производства</w:t>
      </w:r>
    </w:p>
    <w:p w14:paraId="0367EC39" w14:textId="77777777" w:rsidR="009A646C" w:rsidRPr="009A646C" w:rsidRDefault="009A646C" w:rsidP="00FA1DC4">
      <w:pPr>
        <w:pStyle w:val="a4"/>
        <w:numPr>
          <w:ilvl w:val="1"/>
          <w:numId w:val="37"/>
        </w:numPr>
        <w:spacing w:after="100"/>
        <w:jc w:val="both"/>
        <w:rPr>
          <w:rFonts w:ascii="Times New Roman" w:eastAsia="Times New Roman" w:hAnsi="Times New Roman" w:cs="Times New Roman"/>
          <w:bCs/>
        </w:rPr>
      </w:pPr>
      <w:r w:rsidRPr="009A646C">
        <w:rPr>
          <w:rFonts w:ascii="Times New Roman" w:eastAsia="Times New Roman" w:hAnsi="Times New Roman" w:cs="Times New Roman"/>
          <w:bCs/>
        </w:rPr>
        <w:t>Задолженности по налогам</w:t>
      </w:r>
    </w:p>
    <w:p w14:paraId="44DDFB15" w14:textId="77777777" w:rsidR="009A646C" w:rsidRPr="009A646C" w:rsidRDefault="009A646C" w:rsidP="00FA1DC4">
      <w:pPr>
        <w:pStyle w:val="a4"/>
        <w:numPr>
          <w:ilvl w:val="1"/>
          <w:numId w:val="37"/>
        </w:numPr>
        <w:spacing w:after="100"/>
        <w:jc w:val="both"/>
        <w:rPr>
          <w:rFonts w:ascii="Times New Roman" w:eastAsia="Times New Roman" w:hAnsi="Times New Roman" w:cs="Times New Roman"/>
          <w:bCs/>
        </w:rPr>
      </w:pPr>
      <w:r w:rsidRPr="009A646C">
        <w:rPr>
          <w:rFonts w:ascii="Times New Roman" w:eastAsia="Times New Roman" w:hAnsi="Times New Roman" w:cs="Times New Roman"/>
          <w:bCs/>
        </w:rPr>
        <w:t>Нахождение в розыске ФССП, МВД и ФСИН</w:t>
      </w:r>
    </w:p>
    <w:p w14:paraId="12F62D32" w14:textId="77777777" w:rsidR="009A646C" w:rsidRPr="009A646C" w:rsidRDefault="009A646C" w:rsidP="00FA1DC4">
      <w:pPr>
        <w:pStyle w:val="a4"/>
        <w:numPr>
          <w:ilvl w:val="1"/>
          <w:numId w:val="37"/>
        </w:numPr>
        <w:spacing w:after="100"/>
        <w:jc w:val="both"/>
        <w:rPr>
          <w:rFonts w:ascii="Times New Roman" w:eastAsia="Times New Roman" w:hAnsi="Times New Roman" w:cs="Times New Roman"/>
          <w:bCs/>
        </w:rPr>
      </w:pPr>
      <w:r w:rsidRPr="009A646C">
        <w:rPr>
          <w:rFonts w:ascii="Times New Roman" w:eastAsia="Times New Roman" w:hAnsi="Times New Roman" w:cs="Times New Roman"/>
          <w:bCs/>
        </w:rPr>
        <w:t>Банкротство</w:t>
      </w:r>
    </w:p>
    <w:p w14:paraId="0930A578" w14:textId="77777777" w:rsidR="009A646C" w:rsidRPr="009A646C" w:rsidRDefault="009A646C" w:rsidP="00FA1DC4">
      <w:pPr>
        <w:pStyle w:val="a4"/>
        <w:numPr>
          <w:ilvl w:val="1"/>
          <w:numId w:val="37"/>
        </w:numPr>
        <w:spacing w:after="100"/>
        <w:jc w:val="both"/>
        <w:rPr>
          <w:rFonts w:ascii="Times New Roman" w:eastAsia="Times New Roman" w:hAnsi="Times New Roman" w:cs="Times New Roman"/>
          <w:bCs/>
        </w:rPr>
      </w:pPr>
      <w:r w:rsidRPr="009A646C">
        <w:rPr>
          <w:rFonts w:ascii="Times New Roman" w:eastAsia="Times New Roman" w:hAnsi="Times New Roman" w:cs="Times New Roman"/>
          <w:bCs/>
        </w:rPr>
        <w:t>Связи физлица с ИП и ЮЛ</w:t>
      </w:r>
    </w:p>
    <w:p w14:paraId="2A4898F4" w14:textId="77777777" w:rsidR="009A646C" w:rsidRPr="009A646C" w:rsidRDefault="009A646C" w:rsidP="00FA1DC4">
      <w:pPr>
        <w:pStyle w:val="a4"/>
        <w:numPr>
          <w:ilvl w:val="1"/>
          <w:numId w:val="37"/>
        </w:numPr>
        <w:spacing w:after="100"/>
        <w:jc w:val="both"/>
        <w:rPr>
          <w:rFonts w:ascii="Times New Roman" w:eastAsia="Times New Roman" w:hAnsi="Times New Roman" w:cs="Times New Roman"/>
          <w:bCs/>
        </w:rPr>
      </w:pPr>
      <w:r w:rsidRPr="009A646C">
        <w:rPr>
          <w:rFonts w:ascii="Times New Roman" w:eastAsia="Times New Roman" w:hAnsi="Times New Roman" w:cs="Times New Roman"/>
          <w:bCs/>
        </w:rPr>
        <w:t>Наличие в реестре дисквалифицированных лиц ФНС</w:t>
      </w:r>
    </w:p>
    <w:p w14:paraId="1E4F5822" w14:textId="77777777" w:rsidR="009607BD" w:rsidRDefault="009A646C" w:rsidP="00FA1DC4">
      <w:pPr>
        <w:pStyle w:val="a4"/>
        <w:numPr>
          <w:ilvl w:val="1"/>
          <w:numId w:val="37"/>
        </w:numPr>
        <w:spacing w:after="100"/>
        <w:jc w:val="both"/>
        <w:rPr>
          <w:rFonts w:ascii="Times New Roman" w:eastAsia="Times New Roman" w:hAnsi="Times New Roman" w:cs="Times New Roman"/>
          <w:bCs/>
        </w:rPr>
      </w:pPr>
      <w:r w:rsidRPr="009A646C">
        <w:rPr>
          <w:rFonts w:ascii="Times New Roman" w:eastAsia="Times New Roman" w:hAnsi="Times New Roman" w:cs="Times New Roman"/>
          <w:bCs/>
        </w:rPr>
        <w:t>Наличие в перечне террористов и экстремистов</w:t>
      </w:r>
    </w:p>
    <w:p w14:paraId="67A7C57C" w14:textId="6EDB0EDF" w:rsidR="009A646C" w:rsidRDefault="009A646C" w:rsidP="00FA1DC4">
      <w:pPr>
        <w:pStyle w:val="a4"/>
        <w:numPr>
          <w:ilvl w:val="1"/>
          <w:numId w:val="37"/>
        </w:numPr>
        <w:spacing w:after="100"/>
        <w:jc w:val="both"/>
        <w:rPr>
          <w:rFonts w:ascii="Times New Roman" w:eastAsia="Times New Roman" w:hAnsi="Times New Roman" w:cs="Times New Roman"/>
          <w:bCs/>
        </w:rPr>
      </w:pPr>
      <w:r w:rsidRPr="00FA1DC4">
        <w:rPr>
          <w:rFonts w:ascii="Times New Roman" w:eastAsia="Times New Roman" w:hAnsi="Times New Roman" w:cs="Times New Roman"/>
          <w:bCs/>
        </w:rPr>
        <w:t>Проверка паспорта на недействительность</w:t>
      </w:r>
    </w:p>
    <w:p w14:paraId="64D66C02" w14:textId="6D9B2F67" w:rsidR="00EE6A5A" w:rsidRDefault="00EE6A5A" w:rsidP="00FA1DC4">
      <w:pPr>
        <w:pStyle w:val="a4"/>
        <w:numPr>
          <w:ilvl w:val="1"/>
          <w:numId w:val="37"/>
        </w:numPr>
        <w:spacing w:after="100"/>
        <w:jc w:val="both"/>
        <w:rPr>
          <w:rFonts w:ascii="Times New Roman" w:eastAsia="Times New Roman" w:hAnsi="Times New Roman" w:cs="Times New Roman"/>
          <w:bCs/>
        </w:rPr>
      </w:pPr>
      <w:r>
        <w:rPr>
          <w:rFonts w:ascii="Times New Roman" w:eastAsia="Times New Roman" w:hAnsi="Times New Roman" w:cs="Times New Roman"/>
          <w:bCs/>
        </w:rPr>
        <w:t>Проверка</w:t>
      </w:r>
      <w:r w:rsidRPr="00E77ED5">
        <w:rPr>
          <w:rFonts w:ascii="Times New Roman" w:eastAsia="Times New Roman" w:hAnsi="Times New Roman" w:cs="Times New Roman"/>
          <w:bCs/>
        </w:rPr>
        <w:t xml:space="preserve"> на статус плательщика налога на профессиональный доход (статус самозанятого)</w:t>
      </w:r>
    </w:p>
    <w:p w14:paraId="716C239A" w14:textId="5C10FB71" w:rsidR="00980A53" w:rsidRDefault="00980A53" w:rsidP="00FA1DC4">
      <w:pPr>
        <w:pStyle w:val="a4"/>
        <w:numPr>
          <w:ilvl w:val="1"/>
          <w:numId w:val="37"/>
        </w:numPr>
        <w:spacing w:after="100"/>
        <w:jc w:val="both"/>
        <w:rPr>
          <w:rFonts w:ascii="Times New Roman" w:eastAsia="Times New Roman" w:hAnsi="Times New Roman" w:cs="Times New Roman"/>
          <w:bCs/>
        </w:rPr>
      </w:pPr>
      <w:r>
        <w:rPr>
          <w:rFonts w:ascii="Times New Roman" w:eastAsia="Times New Roman" w:hAnsi="Times New Roman" w:cs="Times New Roman"/>
          <w:bCs/>
        </w:rPr>
        <w:t xml:space="preserve">Ограничения на </w:t>
      </w:r>
      <w:r w:rsidR="006A0A5B">
        <w:rPr>
          <w:rFonts w:ascii="Times New Roman" w:eastAsia="Times New Roman" w:hAnsi="Times New Roman" w:cs="Times New Roman"/>
          <w:bCs/>
        </w:rPr>
        <w:t xml:space="preserve">государственную </w:t>
      </w:r>
      <w:r>
        <w:rPr>
          <w:rFonts w:ascii="Times New Roman" w:eastAsia="Times New Roman" w:hAnsi="Times New Roman" w:cs="Times New Roman"/>
          <w:bCs/>
        </w:rPr>
        <w:t xml:space="preserve">регистрацию </w:t>
      </w:r>
      <w:r w:rsidR="006A0A5B">
        <w:rPr>
          <w:rFonts w:ascii="Times New Roman" w:eastAsia="Times New Roman" w:hAnsi="Times New Roman" w:cs="Times New Roman"/>
          <w:bCs/>
        </w:rPr>
        <w:t xml:space="preserve">ЮЛ/внесение изменений в сведения о </w:t>
      </w:r>
      <w:r>
        <w:rPr>
          <w:rFonts w:ascii="Times New Roman" w:eastAsia="Times New Roman" w:hAnsi="Times New Roman" w:cs="Times New Roman"/>
          <w:bCs/>
        </w:rPr>
        <w:t>ЮЛ</w:t>
      </w:r>
    </w:p>
    <w:p w14:paraId="6E5AF485" w14:textId="01AF7BD6" w:rsidR="00980A53" w:rsidRDefault="00980A53" w:rsidP="00FA1DC4">
      <w:pPr>
        <w:pStyle w:val="a4"/>
        <w:numPr>
          <w:ilvl w:val="1"/>
          <w:numId w:val="37"/>
        </w:numPr>
        <w:spacing w:after="100"/>
        <w:jc w:val="both"/>
        <w:rPr>
          <w:rFonts w:ascii="Times New Roman" w:eastAsia="Times New Roman" w:hAnsi="Times New Roman" w:cs="Times New Roman"/>
          <w:bCs/>
        </w:rPr>
      </w:pPr>
      <w:r>
        <w:rPr>
          <w:rFonts w:ascii="Times New Roman" w:eastAsia="Times New Roman" w:hAnsi="Times New Roman" w:cs="Times New Roman"/>
          <w:bCs/>
        </w:rPr>
        <w:t>Субсидиарная ответственность</w:t>
      </w:r>
      <w:r w:rsidR="00F60B1C">
        <w:rPr>
          <w:rFonts w:ascii="Times New Roman" w:eastAsia="Times New Roman" w:hAnsi="Times New Roman" w:cs="Times New Roman"/>
          <w:bCs/>
        </w:rPr>
        <w:t xml:space="preserve"> контролирующих должника лиц</w:t>
      </w:r>
    </w:p>
    <w:p w14:paraId="4CA65EE2" w14:textId="15B729C5" w:rsidR="00980A53" w:rsidRDefault="00980A53" w:rsidP="00FA1DC4">
      <w:pPr>
        <w:pStyle w:val="a4"/>
        <w:numPr>
          <w:ilvl w:val="1"/>
          <w:numId w:val="37"/>
        </w:numPr>
        <w:spacing w:after="100"/>
        <w:jc w:val="both"/>
        <w:rPr>
          <w:rFonts w:ascii="Times New Roman" w:eastAsia="Times New Roman" w:hAnsi="Times New Roman" w:cs="Times New Roman"/>
          <w:bCs/>
        </w:rPr>
      </w:pPr>
      <w:r w:rsidRPr="00980A53">
        <w:rPr>
          <w:rFonts w:ascii="Times New Roman" w:eastAsia="Times New Roman" w:hAnsi="Times New Roman" w:cs="Times New Roman"/>
          <w:bCs/>
        </w:rPr>
        <w:t>Недействительный ИНН</w:t>
      </w:r>
      <w:r>
        <w:rPr>
          <w:rFonts w:ascii="Times New Roman" w:eastAsia="Times New Roman" w:hAnsi="Times New Roman" w:cs="Times New Roman"/>
          <w:bCs/>
        </w:rPr>
        <w:t>.</w:t>
      </w:r>
    </w:p>
    <w:p w14:paraId="6F906744" w14:textId="5D7DDC5A" w:rsidR="009607BD" w:rsidRDefault="009607BD" w:rsidP="00FA1DC4">
      <w:pPr>
        <w:pStyle w:val="a4"/>
        <w:numPr>
          <w:ilvl w:val="1"/>
          <w:numId w:val="2"/>
        </w:numPr>
        <w:spacing w:after="100"/>
        <w:ind w:left="0" w:firstLine="0"/>
        <w:jc w:val="both"/>
        <w:rPr>
          <w:rFonts w:ascii="Times New Roman" w:eastAsia="Times New Roman" w:hAnsi="Times New Roman" w:cs="Times New Roman"/>
          <w:bCs/>
        </w:rPr>
      </w:pPr>
      <w:r w:rsidRPr="009607BD">
        <w:rPr>
          <w:rFonts w:ascii="Times New Roman" w:eastAsia="Times New Roman" w:hAnsi="Times New Roman" w:cs="Times New Roman"/>
          <w:bCs/>
        </w:rPr>
        <w:t>Для формирования отчета используются данные из официальных источников, среди которых ФНС, МВД, ФССП, ФСИН, ЕФРСБ, Росфинмониторинг и Федеральное казначейство.</w:t>
      </w:r>
    </w:p>
    <w:p w14:paraId="572C8B7B" w14:textId="77777777" w:rsidR="009607BD" w:rsidRPr="002960FD" w:rsidRDefault="009607BD" w:rsidP="009607BD">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Срок действия дополнительной опции истекает:</w:t>
      </w:r>
    </w:p>
    <w:p w14:paraId="62EFBFA7" w14:textId="2BA51252" w:rsidR="009607BD" w:rsidRPr="002960FD" w:rsidRDefault="009607BD" w:rsidP="009607BD">
      <w:pPr>
        <w:pStyle w:val="a4"/>
        <w:ind w:left="0"/>
        <w:jc w:val="both"/>
        <w:rPr>
          <w:rStyle w:val="af0"/>
          <w:rFonts w:ascii="Times New Roman" w:eastAsia="Times New Roman" w:hAnsi="Times New Roman" w:cs="Times New Roman"/>
          <w:color w:val="auto"/>
          <w:u w:val="none"/>
        </w:rPr>
      </w:pPr>
      <w:r w:rsidRPr="002960FD">
        <w:rPr>
          <w:rFonts w:ascii="Times New Roman" w:eastAsia="Times New Roman" w:hAnsi="Times New Roman" w:cs="Times New Roman"/>
        </w:rPr>
        <w:lastRenderedPageBreak/>
        <w:t xml:space="preserve">− по исчерпанию количества </w:t>
      </w:r>
      <w:r>
        <w:rPr>
          <w:rFonts w:ascii="Times New Roman" w:eastAsia="Times New Roman" w:hAnsi="Times New Roman" w:cs="Times New Roman"/>
        </w:rPr>
        <w:t>отчетов</w:t>
      </w:r>
      <w:r w:rsidRPr="002960FD">
        <w:rPr>
          <w:rFonts w:ascii="Times New Roman" w:eastAsia="Times New Roman" w:hAnsi="Times New Roman" w:cs="Times New Roman"/>
        </w:rPr>
        <w:t xml:space="preserve"> </w:t>
      </w:r>
      <w:r>
        <w:rPr>
          <w:rFonts w:ascii="Times New Roman" w:eastAsia="Times New Roman" w:hAnsi="Times New Roman" w:cs="Times New Roman"/>
        </w:rPr>
        <w:t>в приобретенных пакетах</w:t>
      </w:r>
      <w:r w:rsidRPr="002960FD">
        <w:rPr>
          <w:rFonts w:ascii="Times New Roman" w:eastAsia="Times New Roman" w:hAnsi="Times New Roman" w:cs="Times New Roman"/>
        </w:rPr>
        <w:t xml:space="preserve"> дополн</w:t>
      </w:r>
      <w:r>
        <w:rPr>
          <w:rFonts w:ascii="Times New Roman" w:eastAsia="Times New Roman" w:hAnsi="Times New Roman" w:cs="Times New Roman"/>
        </w:rPr>
        <w:t>ительной опции</w:t>
      </w:r>
      <w:r w:rsidRPr="002960FD">
        <w:rPr>
          <w:rFonts w:ascii="Times New Roman" w:eastAsia="Times New Roman" w:hAnsi="Times New Roman" w:cs="Times New Roman"/>
        </w:rPr>
        <w:t xml:space="preserve"> «</w:t>
      </w:r>
      <w:r>
        <w:rPr>
          <w:rFonts w:ascii="Times New Roman" w:eastAsia="Times New Roman" w:hAnsi="Times New Roman" w:cs="Times New Roman"/>
        </w:rPr>
        <w:t>Отчеты по физическим лицам</w:t>
      </w:r>
      <w:r w:rsidRPr="002960FD">
        <w:rPr>
          <w:rFonts w:ascii="Times New Roman" w:eastAsia="Times New Roman" w:hAnsi="Times New Roman" w:cs="Times New Roman"/>
        </w:rPr>
        <w:t>»</w:t>
      </w:r>
      <w:r w:rsidRPr="002960FD">
        <w:rPr>
          <w:rStyle w:val="af0"/>
          <w:rFonts w:ascii="Times New Roman" w:eastAsia="Times New Roman" w:hAnsi="Times New Roman" w:cs="Times New Roman"/>
          <w:color w:val="auto"/>
          <w:u w:val="none"/>
        </w:rPr>
        <w:t>;</w:t>
      </w:r>
    </w:p>
    <w:p w14:paraId="4AB5DEF1" w14:textId="76256E8F" w:rsidR="00247EF8" w:rsidRDefault="009607BD" w:rsidP="009607BD">
      <w:pPr>
        <w:pStyle w:val="a4"/>
        <w:ind w:left="0"/>
        <w:jc w:val="both"/>
        <w:rPr>
          <w:rStyle w:val="af0"/>
          <w:rFonts w:ascii="Times New Roman" w:eastAsia="Times New Roman" w:hAnsi="Times New Roman" w:cs="Times New Roman"/>
          <w:color w:val="auto"/>
          <w:u w:val="none"/>
        </w:rPr>
      </w:pPr>
      <w:r w:rsidRPr="002960FD">
        <w:rPr>
          <w:rStyle w:val="af0"/>
          <w:rFonts w:ascii="Times New Roman" w:eastAsia="Times New Roman" w:hAnsi="Times New Roman" w:cs="Times New Roman"/>
          <w:color w:val="auto"/>
          <w:u w:val="none"/>
        </w:rPr>
        <w:t>− в случае окончания срока действия основного тарифного плана.</w:t>
      </w:r>
    </w:p>
    <w:p w14:paraId="150F65A7" w14:textId="77777777" w:rsidR="00247EF8" w:rsidRPr="002960FD" w:rsidRDefault="00247EF8" w:rsidP="009607BD">
      <w:pPr>
        <w:pStyle w:val="a4"/>
        <w:ind w:left="0"/>
        <w:jc w:val="both"/>
        <w:rPr>
          <w:rFonts w:ascii="Times New Roman" w:eastAsia="Times New Roman" w:hAnsi="Times New Roman" w:cs="Times New Roman"/>
        </w:rPr>
      </w:pPr>
    </w:p>
    <w:p w14:paraId="02E10A5D" w14:textId="6A70EEEE" w:rsidR="00C50278" w:rsidRPr="002960FD" w:rsidRDefault="00C50278" w:rsidP="00C50278">
      <w:pPr>
        <w:pStyle w:val="a4"/>
        <w:numPr>
          <w:ilvl w:val="0"/>
          <w:numId w:val="2"/>
        </w:numPr>
        <w:spacing w:after="100"/>
        <w:ind w:left="0" w:firstLine="0"/>
        <w:jc w:val="both"/>
        <w:rPr>
          <w:rFonts w:ascii="Times New Roman" w:eastAsia="Times New Roman" w:hAnsi="Times New Roman" w:cs="Times New Roman"/>
          <w:bCs/>
        </w:rPr>
      </w:pPr>
      <w:r w:rsidRPr="002960FD">
        <w:rPr>
          <w:rFonts w:ascii="Times New Roman" w:eastAsia="Times New Roman" w:hAnsi="Times New Roman" w:cs="Times New Roman"/>
          <w:b/>
          <w:bCs/>
        </w:rPr>
        <w:t>Правила приобретения тарифного модификатора «1000 наблюдаемых организаций»</w:t>
      </w:r>
    </w:p>
    <w:p w14:paraId="0E574D82" w14:textId="6B643459"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 xml:space="preserve">Тарифный модификатор приобретается только к основным тарифным планам </w:t>
      </w:r>
      <w:r w:rsidR="000F476D">
        <w:rPr>
          <w:rFonts w:ascii="Times New Roman" w:eastAsia="Times New Roman" w:hAnsi="Times New Roman" w:cs="Times New Roman"/>
        </w:rPr>
        <w:t xml:space="preserve">«Квартальный», </w:t>
      </w:r>
      <w:r w:rsidRPr="002960FD">
        <w:rPr>
          <w:rFonts w:ascii="Times New Roman" w:eastAsia="Times New Roman" w:hAnsi="Times New Roman" w:cs="Times New Roman"/>
        </w:rPr>
        <w:t>«Бизнес», «Премиум», «Премиум+»</w:t>
      </w:r>
      <w:r>
        <w:rPr>
          <w:rFonts w:ascii="Times New Roman" w:eastAsia="Times New Roman" w:hAnsi="Times New Roman" w:cs="Times New Roman"/>
        </w:rPr>
        <w:t>,</w:t>
      </w:r>
      <w:r w:rsidRPr="002960FD">
        <w:rPr>
          <w:rFonts w:ascii="Times New Roman" w:eastAsia="Times New Roman" w:hAnsi="Times New Roman" w:cs="Times New Roman"/>
        </w:rPr>
        <w:t xml:space="preserve"> </w:t>
      </w:r>
      <w:r w:rsidRPr="00BA0119">
        <w:rPr>
          <w:rFonts w:ascii="Times New Roman" w:eastAsia="Times New Roman" w:hAnsi="Times New Roman" w:cs="Times New Roman"/>
        </w:rPr>
        <w:t>«Премиум и проверка по са</w:t>
      </w:r>
      <w:r>
        <w:rPr>
          <w:rFonts w:ascii="Times New Roman" w:eastAsia="Times New Roman" w:hAnsi="Times New Roman" w:cs="Times New Roman"/>
        </w:rPr>
        <w:t>нкционным спискам»</w:t>
      </w:r>
      <w:r w:rsidR="00E7249B">
        <w:rPr>
          <w:rFonts w:ascii="Times New Roman" w:eastAsia="Times New Roman" w:hAnsi="Times New Roman" w:cs="Times New Roman"/>
        </w:rPr>
        <w:t>, «Корпорация»</w:t>
      </w:r>
      <w:r>
        <w:rPr>
          <w:rFonts w:ascii="Times New Roman" w:eastAsia="Times New Roman" w:hAnsi="Times New Roman" w:cs="Times New Roman"/>
        </w:rPr>
        <w:t xml:space="preserve"> и</w:t>
      </w:r>
      <w:r w:rsidR="00E7249B">
        <w:rPr>
          <w:rFonts w:ascii="Times New Roman" w:eastAsia="Times New Roman" w:hAnsi="Times New Roman" w:cs="Times New Roman"/>
        </w:rPr>
        <w:t xml:space="preserve"> </w:t>
      </w:r>
      <w:r>
        <w:rPr>
          <w:rFonts w:ascii="Times New Roman" w:eastAsia="Times New Roman" w:hAnsi="Times New Roman" w:cs="Times New Roman"/>
        </w:rPr>
        <w:t xml:space="preserve">«Премиум+ </w:t>
      </w:r>
      <w:r w:rsidRPr="00BA0119">
        <w:rPr>
          <w:rFonts w:ascii="Times New Roman" w:eastAsia="Times New Roman" w:hAnsi="Times New Roman" w:cs="Times New Roman"/>
        </w:rPr>
        <w:t xml:space="preserve">и проверка по санкционным списками» </w:t>
      </w:r>
      <w:r w:rsidRPr="002960FD">
        <w:rPr>
          <w:rFonts w:ascii="Times New Roman" w:eastAsia="Times New Roman" w:hAnsi="Times New Roman" w:cs="Times New Roman"/>
        </w:rPr>
        <w:t>на</w:t>
      </w:r>
      <w:r w:rsidR="009E5432">
        <w:rPr>
          <w:rFonts w:ascii="Times New Roman" w:eastAsia="Times New Roman" w:hAnsi="Times New Roman" w:cs="Times New Roman"/>
        </w:rPr>
        <w:t xml:space="preserve"> 3 месяца,</w:t>
      </w:r>
      <w:r w:rsidRPr="002960FD">
        <w:rPr>
          <w:rFonts w:ascii="Times New Roman" w:eastAsia="Times New Roman" w:hAnsi="Times New Roman" w:cs="Times New Roman"/>
        </w:rPr>
        <w:t xml:space="preserve"> 1 или </w:t>
      </w:r>
      <w:r>
        <w:rPr>
          <w:rFonts w:ascii="Times New Roman" w:eastAsia="Times New Roman" w:hAnsi="Times New Roman" w:cs="Times New Roman"/>
        </w:rPr>
        <w:t>2</w:t>
      </w:r>
      <w:r w:rsidRPr="002960FD">
        <w:rPr>
          <w:rFonts w:ascii="Times New Roman" w:eastAsia="Times New Roman" w:hAnsi="Times New Roman" w:cs="Times New Roman"/>
        </w:rPr>
        <w:t xml:space="preserve"> года.</w:t>
      </w:r>
    </w:p>
    <w:p w14:paraId="46451ECA"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Тарифный модификатор приобретается на срок до окончания срока действия основной лицензии (тарифного плана).</w:t>
      </w:r>
    </w:p>
    <w:p w14:paraId="64BAFC74"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 xml:space="preserve">При приобретении тарифного модификатора в течение срока действия тарифного плана, его стоимость пересчитывается пропорционально количеству целых месяцев до окончания срока действия тарифного плана (но не менее 3-х месяцев). </w:t>
      </w:r>
    </w:p>
    <w:p w14:paraId="7473DC82"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Тарифный модификатор «1000 наблюдаемых организаций» – возможность установления наблюдения за изменениями данных в ЕГРЮЛ и ЕГРИП, арбитражных делах, исполнительных производствах, сообщениями о банкротстве, изменениями стадии банкротства, появлением и исчезновением маркеров, дополнительно по 1000 организаций.</w:t>
      </w:r>
    </w:p>
    <w:p w14:paraId="1BDF566C" w14:textId="166BAF83" w:rsidR="00C50278"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Максимально допустимое количество тарифных модификаторов «1000 наблюдаемых организаций», приобретаемых к тарифному плану – 100 шт.</w:t>
      </w:r>
    </w:p>
    <w:p w14:paraId="3C38E5E5" w14:textId="77777777" w:rsidR="00B23F1E" w:rsidRDefault="00B23F1E" w:rsidP="00F61705">
      <w:pPr>
        <w:pStyle w:val="a4"/>
        <w:ind w:left="0"/>
        <w:jc w:val="both"/>
        <w:rPr>
          <w:rFonts w:ascii="Times New Roman" w:eastAsia="Times New Roman" w:hAnsi="Times New Roman" w:cs="Times New Roman"/>
        </w:rPr>
      </w:pPr>
    </w:p>
    <w:p w14:paraId="521E08A2" w14:textId="4C06070E" w:rsidR="00B23F1E" w:rsidRPr="002960FD" w:rsidRDefault="00B23F1E" w:rsidP="00F61705">
      <w:pPr>
        <w:pStyle w:val="a4"/>
        <w:numPr>
          <w:ilvl w:val="0"/>
          <w:numId w:val="2"/>
        </w:numPr>
        <w:spacing w:before="240" w:after="100"/>
        <w:ind w:left="0" w:firstLine="0"/>
        <w:jc w:val="both"/>
        <w:rPr>
          <w:rFonts w:ascii="Times New Roman" w:eastAsia="Times New Roman" w:hAnsi="Times New Roman" w:cs="Times New Roman"/>
          <w:bCs/>
        </w:rPr>
      </w:pPr>
      <w:r w:rsidRPr="002960FD">
        <w:rPr>
          <w:rFonts w:ascii="Times New Roman" w:eastAsia="Times New Roman" w:hAnsi="Times New Roman" w:cs="Times New Roman"/>
          <w:b/>
          <w:bCs/>
        </w:rPr>
        <w:t>Правила приобретения тарифного модификатора «</w:t>
      </w:r>
      <w:r>
        <w:rPr>
          <w:rFonts w:ascii="Times New Roman" w:eastAsia="Times New Roman" w:hAnsi="Times New Roman" w:cs="Times New Roman"/>
          <w:b/>
          <w:bCs/>
        </w:rPr>
        <w:t>Скоринг</w:t>
      </w:r>
      <w:r w:rsidRPr="002960FD">
        <w:rPr>
          <w:rFonts w:ascii="Times New Roman" w:eastAsia="Times New Roman" w:hAnsi="Times New Roman" w:cs="Times New Roman"/>
          <w:b/>
          <w:bCs/>
        </w:rPr>
        <w:t>»</w:t>
      </w:r>
    </w:p>
    <w:p w14:paraId="653E1CB2" w14:textId="339D495A" w:rsidR="00B23F1E" w:rsidRPr="002960FD" w:rsidRDefault="00B23F1E" w:rsidP="00B23F1E">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 xml:space="preserve">Тарифный модификатор </w:t>
      </w:r>
      <w:r>
        <w:rPr>
          <w:rFonts w:ascii="Times New Roman" w:eastAsia="Times New Roman" w:hAnsi="Times New Roman" w:cs="Times New Roman"/>
        </w:rPr>
        <w:t xml:space="preserve">приобретается только к </w:t>
      </w:r>
      <w:r w:rsidRPr="002960FD">
        <w:rPr>
          <w:rFonts w:ascii="Times New Roman" w:eastAsia="Times New Roman" w:hAnsi="Times New Roman" w:cs="Times New Roman"/>
        </w:rPr>
        <w:t xml:space="preserve">тарифным планам </w:t>
      </w:r>
      <w:r w:rsidR="000F476D">
        <w:rPr>
          <w:rFonts w:ascii="Times New Roman" w:eastAsia="Times New Roman" w:hAnsi="Times New Roman" w:cs="Times New Roman"/>
        </w:rPr>
        <w:t xml:space="preserve">«Квартальный», </w:t>
      </w:r>
      <w:r w:rsidRPr="002960FD">
        <w:rPr>
          <w:rFonts w:ascii="Times New Roman" w:eastAsia="Times New Roman" w:hAnsi="Times New Roman" w:cs="Times New Roman"/>
        </w:rPr>
        <w:t>«Премиум», «Премиум+»</w:t>
      </w:r>
      <w:r>
        <w:rPr>
          <w:rFonts w:ascii="Times New Roman" w:eastAsia="Times New Roman" w:hAnsi="Times New Roman" w:cs="Times New Roman"/>
        </w:rPr>
        <w:t>,</w:t>
      </w:r>
      <w:r w:rsidR="008B15EB">
        <w:rPr>
          <w:rFonts w:ascii="Times New Roman" w:eastAsia="Times New Roman" w:hAnsi="Times New Roman" w:cs="Times New Roman"/>
        </w:rPr>
        <w:t xml:space="preserve"> «Корпорация»,</w:t>
      </w:r>
      <w:r w:rsidRPr="002960FD">
        <w:rPr>
          <w:rFonts w:ascii="Times New Roman" w:eastAsia="Times New Roman" w:hAnsi="Times New Roman" w:cs="Times New Roman"/>
        </w:rPr>
        <w:t xml:space="preserve"> </w:t>
      </w:r>
      <w:r w:rsidRPr="00BA0119">
        <w:rPr>
          <w:rFonts w:ascii="Times New Roman" w:eastAsia="Times New Roman" w:hAnsi="Times New Roman" w:cs="Times New Roman"/>
        </w:rPr>
        <w:t>«Премиум и проверка по са</w:t>
      </w:r>
      <w:r>
        <w:rPr>
          <w:rFonts w:ascii="Times New Roman" w:eastAsia="Times New Roman" w:hAnsi="Times New Roman" w:cs="Times New Roman"/>
        </w:rPr>
        <w:t>нкционным спискам» и</w:t>
      </w:r>
      <w:r>
        <w:rPr>
          <w:rFonts w:ascii="Times New Roman" w:eastAsia="Times New Roman" w:hAnsi="Times New Roman" w:cs="Times New Roman"/>
        </w:rPr>
        <w:tab/>
        <w:t xml:space="preserve">«Премиум+ </w:t>
      </w:r>
      <w:r w:rsidRPr="00BA0119">
        <w:rPr>
          <w:rFonts w:ascii="Times New Roman" w:eastAsia="Times New Roman" w:hAnsi="Times New Roman" w:cs="Times New Roman"/>
        </w:rPr>
        <w:t>и проверка по санкционным списками»</w:t>
      </w:r>
      <w:r w:rsidRPr="002960FD">
        <w:rPr>
          <w:rFonts w:ascii="Times New Roman" w:eastAsia="Times New Roman" w:hAnsi="Times New Roman" w:cs="Times New Roman"/>
        </w:rPr>
        <w:t>.</w:t>
      </w:r>
    </w:p>
    <w:p w14:paraId="7C1F8C51" w14:textId="0BDB1E6E" w:rsidR="00B23F1E" w:rsidRDefault="00B23F1E" w:rsidP="00B23F1E">
      <w:pPr>
        <w:pStyle w:val="a4"/>
        <w:numPr>
          <w:ilvl w:val="1"/>
          <w:numId w:val="2"/>
        </w:numPr>
        <w:ind w:left="0" w:firstLine="0"/>
        <w:jc w:val="both"/>
        <w:rPr>
          <w:rFonts w:ascii="Times New Roman" w:eastAsia="Times New Roman" w:hAnsi="Times New Roman" w:cs="Times New Roman"/>
        </w:rPr>
      </w:pPr>
      <w:r>
        <w:rPr>
          <w:rFonts w:ascii="Times New Roman" w:eastAsia="Times New Roman" w:hAnsi="Times New Roman" w:cs="Times New Roman"/>
        </w:rPr>
        <w:t xml:space="preserve">Для каждого пользователя необходимо приобрести отдельную лицензию на тарифный модификатор. </w:t>
      </w:r>
    </w:p>
    <w:p w14:paraId="1ADFBD72" w14:textId="0EF585ED" w:rsidR="00B23F1E" w:rsidRPr="002960FD" w:rsidRDefault="00B23F1E" w:rsidP="00B23F1E">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Тарифный модификатор приобретается на срок до окончания срока действия основной лицензии (тарифного плана).</w:t>
      </w:r>
    </w:p>
    <w:p w14:paraId="14737DA8" w14:textId="77777777" w:rsidR="00B23F1E" w:rsidRPr="002960FD" w:rsidRDefault="00B23F1E" w:rsidP="00B23F1E">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 xml:space="preserve">При приобретении тарифного модификатора в течение срока действия тарифного плана, его стоимость пересчитывается пропорционально количеству целых месяцев до окончания срока действия тарифного плана (но не менее 3-х месяцев). </w:t>
      </w:r>
    </w:p>
    <w:p w14:paraId="079930D2" w14:textId="096AECC4" w:rsidR="00B23F1E" w:rsidRDefault="00B23F1E" w:rsidP="00B23F1E">
      <w:pPr>
        <w:pStyle w:val="a4"/>
        <w:numPr>
          <w:ilvl w:val="1"/>
          <w:numId w:val="2"/>
        </w:numPr>
        <w:ind w:left="0" w:firstLine="0"/>
        <w:jc w:val="both"/>
        <w:rPr>
          <w:rFonts w:ascii="Times New Roman" w:eastAsia="Times New Roman" w:hAnsi="Times New Roman" w:cs="Times New Roman"/>
        </w:rPr>
      </w:pPr>
      <w:bookmarkStart w:id="1" w:name="_Hlk198500396"/>
      <w:r>
        <w:rPr>
          <w:rFonts w:ascii="Times New Roman" w:eastAsia="Times New Roman" w:hAnsi="Times New Roman" w:cs="Times New Roman"/>
        </w:rPr>
        <w:t>Тарифный модификатор</w:t>
      </w:r>
      <w:r w:rsidRPr="006B3BA8">
        <w:rPr>
          <w:rFonts w:ascii="Times New Roman" w:eastAsia="Times New Roman" w:hAnsi="Times New Roman" w:cs="Times New Roman"/>
        </w:rPr>
        <w:t xml:space="preserve"> «</w:t>
      </w:r>
      <w:r>
        <w:rPr>
          <w:rFonts w:ascii="Times New Roman" w:eastAsia="Times New Roman" w:hAnsi="Times New Roman" w:cs="Times New Roman"/>
        </w:rPr>
        <w:t>Скоринг» для одного пользователя включа</w:t>
      </w:r>
      <w:r w:rsidR="00183991">
        <w:rPr>
          <w:rFonts w:ascii="Times New Roman" w:eastAsia="Times New Roman" w:hAnsi="Times New Roman" w:cs="Times New Roman"/>
        </w:rPr>
        <w:t>е</w:t>
      </w:r>
      <w:r>
        <w:rPr>
          <w:rFonts w:ascii="Times New Roman" w:eastAsia="Times New Roman" w:hAnsi="Times New Roman" w:cs="Times New Roman"/>
        </w:rPr>
        <w:t xml:space="preserve">т в себя </w:t>
      </w:r>
      <w:r w:rsidR="00552483">
        <w:rPr>
          <w:rFonts w:ascii="Times New Roman" w:eastAsia="Times New Roman" w:hAnsi="Times New Roman" w:cs="Times New Roman"/>
        </w:rPr>
        <w:t xml:space="preserve">четыре </w:t>
      </w:r>
      <w:proofErr w:type="spellStart"/>
      <w:r w:rsidRPr="00E27776">
        <w:rPr>
          <w:rFonts w:ascii="Times New Roman" w:eastAsia="Times New Roman" w:hAnsi="Times New Roman" w:cs="Times New Roman"/>
        </w:rPr>
        <w:t>преднастроен</w:t>
      </w:r>
      <w:r w:rsidR="00552483">
        <w:rPr>
          <w:rFonts w:ascii="Times New Roman" w:eastAsia="Times New Roman" w:hAnsi="Times New Roman" w:cs="Times New Roman"/>
        </w:rPr>
        <w:t>ных</w:t>
      </w:r>
      <w:proofErr w:type="spellEnd"/>
      <w:r w:rsidRPr="00E27776">
        <w:rPr>
          <w:rFonts w:ascii="Times New Roman" w:eastAsia="Times New Roman" w:hAnsi="Times New Roman" w:cs="Times New Roman"/>
        </w:rPr>
        <w:t xml:space="preserve"> </w:t>
      </w:r>
      <w:proofErr w:type="spellStart"/>
      <w:r w:rsidRPr="00E27776">
        <w:rPr>
          <w:rFonts w:ascii="Times New Roman" w:eastAsia="Times New Roman" w:hAnsi="Times New Roman" w:cs="Times New Roman"/>
        </w:rPr>
        <w:t>скорингов</w:t>
      </w:r>
      <w:r w:rsidR="00552483">
        <w:rPr>
          <w:rFonts w:ascii="Times New Roman" w:eastAsia="Times New Roman" w:hAnsi="Times New Roman" w:cs="Times New Roman"/>
        </w:rPr>
        <w:t>ых</w:t>
      </w:r>
      <w:proofErr w:type="spellEnd"/>
      <w:r w:rsidRPr="00E27776">
        <w:rPr>
          <w:rFonts w:ascii="Times New Roman" w:eastAsia="Times New Roman" w:hAnsi="Times New Roman" w:cs="Times New Roman"/>
        </w:rPr>
        <w:t xml:space="preserve"> модел</w:t>
      </w:r>
      <w:r w:rsidR="00552483">
        <w:rPr>
          <w:rFonts w:ascii="Times New Roman" w:eastAsia="Times New Roman" w:hAnsi="Times New Roman" w:cs="Times New Roman"/>
        </w:rPr>
        <w:t>и</w:t>
      </w:r>
      <w:r w:rsidRPr="00E27776">
        <w:rPr>
          <w:rFonts w:ascii="Times New Roman" w:eastAsia="Times New Roman" w:hAnsi="Times New Roman" w:cs="Times New Roman"/>
        </w:rPr>
        <w:t xml:space="preserve">, Конструктор </w:t>
      </w:r>
      <w:proofErr w:type="spellStart"/>
      <w:r w:rsidRPr="00E27776">
        <w:rPr>
          <w:rFonts w:ascii="Times New Roman" w:eastAsia="Times New Roman" w:hAnsi="Times New Roman" w:cs="Times New Roman"/>
        </w:rPr>
        <w:t>скоринговой</w:t>
      </w:r>
      <w:proofErr w:type="spellEnd"/>
      <w:r w:rsidRPr="00E27776">
        <w:rPr>
          <w:rFonts w:ascii="Times New Roman" w:eastAsia="Times New Roman" w:hAnsi="Times New Roman" w:cs="Times New Roman"/>
        </w:rPr>
        <w:t xml:space="preserve"> модели</w:t>
      </w:r>
      <w:r>
        <w:rPr>
          <w:rFonts w:ascii="Times New Roman" w:eastAsia="Times New Roman" w:hAnsi="Times New Roman" w:cs="Times New Roman"/>
        </w:rPr>
        <w:t>,</w:t>
      </w:r>
      <w:r w:rsidRPr="00E27776">
        <w:rPr>
          <w:rFonts w:ascii="Times New Roman" w:eastAsia="Times New Roman" w:hAnsi="Times New Roman" w:cs="Times New Roman"/>
        </w:rPr>
        <w:t xml:space="preserve"> скоринг списка</w:t>
      </w:r>
      <w:r>
        <w:rPr>
          <w:rFonts w:ascii="Times New Roman" w:eastAsia="Times New Roman" w:hAnsi="Times New Roman" w:cs="Times New Roman"/>
        </w:rPr>
        <w:t xml:space="preserve"> (в одном списк</w:t>
      </w:r>
      <w:r w:rsidR="00552483">
        <w:rPr>
          <w:rFonts w:ascii="Times New Roman" w:eastAsia="Times New Roman" w:hAnsi="Times New Roman" w:cs="Times New Roman"/>
        </w:rPr>
        <w:t>е</w:t>
      </w:r>
      <w:r>
        <w:rPr>
          <w:rFonts w:ascii="Times New Roman" w:eastAsia="Times New Roman" w:hAnsi="Times New Roman" w:cs="Times New Roman"/>
        </w:rPr>
        <w:t xml:space="preserve"> не более 10000 контрагентов, количество списков в сутки не ограничено) и в</w:t>
      </w:r>
      <w:r w:rsidRPr="002A1EA4">
        <w:rPr>
          <w:rFonts w:ascii="Times New Roman" w:eastAsia="Times New Roman" w:hAnsi="Times New Roman" w:cs="Times New Roman"/>
        </w:rPr>
        <w:t>ыгрузк</w:t>
      </w:r>
      <w:r>
        <w:rPr>
          <w:rFonts w:ascii="Times New Roman" w:eastAsia="Times New Roman" w:hAnsi="Times New Roman" w:cs="Times New Roman"/>
        </w:rPr>
        <w:t>у</w:t>
      </w:r>
      <w:r w:rsidRPr="002A1EA4">
        <w:rPr>
          <w:rFonts w:ascii="Times New Roman" w:eastAsia="Times New Roman" w:hAnsi="Times New Roman" w:cs="Times New Roman"/>
        </w:rPr>
        <w:t xml:space="preserve"> списка контрагентов с присвоенными </w:t>
      </w:r>
      <w:proofErr w:type="spellStart"/>
      <w:r w:rsidRPr="002A1EA4">
        <w:rPr>
          <w:rFonts w:ascii="Times New Roman" w:eastAsia="Times New Roman" w:hAnsi="Times New Roman" w:cs="Times New Roman"/>
        </w:rPr>
        <w:t>скоринговыми</w:t>
      </w:r>
      <w:proofErr w:type="spellEnd"/>
      <w:r w:rsidRPr="002A1EA4">
        <w:rPr>
          <w:rFonts w:ascii="Times New Roman" w:eastAsia="Times New Roman" w:hAnsi="Times New Roman" w:cs="Times New Roman"/>
        </w:rPr>
        <w:t xml:space="preserve"> баллами</w:t>
      </w:r>
      <w:r>
        <w:rPr>
          <w:rFonts w:ascii="Times New Roman" w:eastAsia="Times New Roman" w:hAnsi="Times New Roman" w:cs="Times New Roman"/>
        </w:rPr>
        <w:t xml:space="preserve"> (1000 уникальных контрагентов в сутки)</w:t>
      </w:r>
      <w:r w:rsidRPr="00E27776">
        <w:rPr>
          <w:rFonts w:ascii="Times New Roman" w:eastAsia="Times New Roman" w:hAnsi="Times New Roman" w:cs="Times New Roman"/>
        </w:rPr>
        <w:t>.</w:t>
      </w:r>
      <w:r>
        <w:rPr>
          <w:rFonts w:ascii="Times New Roman" w:eastAsia="Times New Roman" w:hAnsi="Times New Roman" w:cs="Times New Roman"/>
        </w:rPr>
        <w:t xml:space="preserve"> </w:t>
      </w:r>
    </w:p>
    <w:p w14:paraId="6389D136" w14:textId="06E4A128" w:rsidR="00B23F1E" w:rsidRDefault="00B23F1E" w:rsidP="00B23F1E">
      <w:pPr>
        <w:pStyle w:val="a4"/>
        <w:numPr>
          <w:ilvl w:val="1"/>
          <w:numId w:val="2"/>
        </w:numPr>
        <w:ind w:left="0" w:firstLine="0"/>
        <w:jc w:val="both"/>
        <w:rPr>
          <w:rFonts w:ascii="Times New Roman" w:eastAsia="Times New Roman" w:hAnsi="Times New Roman" w:cs="Times New Roman"/>
        </w:rPr>
      </w:pPr>
      <w:proofErr w:type="spellStart"/>
      <w:r w:rsidRPr="0092184E">
        <w:rPr>
          <w:rFonts w:ascii="Times New Roman" w:eastAsia="Times New Roman" w:hAnsi="Times New Roman" w:cs="Times New Roman"/>
        </w:rPr>
        <w:t>Преднастроенн</w:t>
      </w:r>
      <w:r w:rsidR="00552483">
        <w:rPr>
          <w:rFonts w:ascii="Times New Roman" w:eastAsia="Times New Roman" w:hAnsi="Times New Roman" w:cs="Times New Roman"/>
        </w:rPr>
        <w:t>ые</w:t>
      </w:r>
      <w:proofErr w:type="spellEnd"/>
      <w:r w:rsidRPr="0092184E">
        <w:rPr>
          <w:rFonts w:ascii="Times New Roman" w:eastAsia="Times New Roman" w:hAnsi="Times New Roman" w:cs="Times New Roman"/>
        </w:rPr>
        <w:t xml:space="preserve"> </w:t>
      </w:r>
      <w:proofErr w:type="spellStart"/>
      <w:r w:rsidRPr="0092184E">
        <w:rPr>
          <w:rFonts w:ascii="Times New Roman" w:eastAsia="Times New Roman" w:hAnsi="Times New Roman" w:cs="Times New Roman"/>
        </w:rPr>
        <w:t>скорингов</w:t>
      </w:r>
      <w:r w:rsidR="00552483">
        <w:rPr>
          <w:rFonts w:ascii="Times New Roman" w:eastAsia="Times New Roman" w:hAnsi="Times New Roman" w:cs="Times New Roman"/>
        </w:rPr>
        <w:t>ые</w:t>
      </w:r>
      <w:proofErr w:type="spellEnd"/>
      <w:r w:rsidRPr="0092184E">
        <w:rPr>
          <w:rFonts w:ascii="Times New Roman" w:eastAsia="Times New Roman" w:hAnsi="Times New Roman" w:cs="Times New Roman"/>
        </w:rPr>
        <w:t xml:space="preserve"> модел</w:t>
      </w:r>
      <w:r w:rsidR="00552483">
        <w:rPr>
          <w:rFonts w:ascii="Times New Roman" w:eastAsia="Times New Roman" w:hAnsi="Times New Roman" w:cs="Times New Roman"/>
        </w:rPr>
        <w:t>и:</w:t>
      </w:r>
      <w:r w:rsidRPr="0092184E">
        <w:rPr>
          <w:rFonts w:ascii="Times New Roman" w:eastAsia="Times New Roman" w:hAnsi="Times New Roman" w:cs="Times New Roman"/>
        </w:rPr>
        <w:t xml:space="preserve"> </w:t>
      </w:r>
      <w:r w:rsidR="00552483">
        <w:rPr>
          <w:rFonts w:ascii="Times New Roman" w:eastAsia="Times New Roman" w:hAnsi="Times New Roman" w:cs="Times New Roman"/>
        </w:rPr>
        <w:t>Финансовое состояние, Критерии благонадежности контрагентов, Критерии вероятности альтернативной ликвидации, Критерии налоговой проверки</w:t>
      </w:r>
      <w:r>
        <w:rPr>
          <w:rFonts w:ascii="Times New Roman" w:eastAsia="Times New Roman" w:hAnsi="Times New Roman" w:cs="Times New Roman"/>
        </w:rPr>
        <w:t>. Внесение изменений в данн</w:t>
      </w:r>
      <w:r w:rsidR="00183991">
        <w:rPr>
          <w:rFonts w:ascii="Times New Roman" w:eastAsia="Times New Roman" w:hAnsi="Times New Roman" w:cs="Times New Roman"/>
        </w:rPr>
        <w:t>ые</w:t>
      </w:r>
      <w:r>
        <w:rPr>
          <w:rFonts w:ascii="Times New Roman" w:eastAsia="Times New Roman" w:hAnsi="Times New Roman" w:cs="Times New Roman"/>
        </w:rPr>
        <w:t xml:space="preserve"> </w:t>
      </w:r>
      <w:proofErr w:type="spellStart"/>
      <w:r>
        <w:rPr>
          <w:rFonts w:ascii="Times New Roman" w:eastAsia="Times New Roman" w:hAnsi="Times New Roman" w:cs="Times New Roman"/>
        </w:rPr>
        <w:t>скорингов</w:t>
      </w:r>
      <w:r w:rsidR="00183991">
        <w:rPr>
          <w:rFonts w:ascii="Times New Roman" w:eastAsia="Times New Roman" w:hAnsi="Times New Roman" w:cs="Times New Roman"/>
        </w:rPr>
        <w:t>ые</w:t>
      </w:r>
      <w:proofErr w:type="spellEnd"/>
      <w:r>
        <w:rPr>
          <w:rFonts w:ascii="Times New Roman" w:eastAsia="Times New Roman" w:hAnsi="Times New Roman" w:cs="Times New Roman"/>
        </w:rPr>
        <w:t xml:space="preserve"> модели П</w:t>
      </w:r>
      <w:r w:rsidRPr="0092184E">
        <w:rPr>
          <w:rFonts w:ascii="Times New Roman" w:eastAsia="Times New Roman" w:hAnsi="Times New Roman" w:cs="Times New Roman"/>
        </w:rPr>
        <w:t>ользователем не предусмотрен</w:t>
      </w:r>
      <w:r w:rsidR="00183991">
        <w:rPr>
          <w:rFonts w:ascii="Times New Roman" w:eastAsia="Times New Roman" w:hAnsi="Times New Roman" w:cs="Times New Roman"/>
        </w:rPr>
        <w:t>о.</w:t>
      </w:r>
      <w:r w:rsidRPr="0092184E" w:rsidDel="0092184E">
        <w:rPr>
          <w:rFonts w:ascii="Times New Roman" w:eastAsia="Times New Roman" w:hAnsi="Times New Roman" w:cs="Times New Roman"/>
        </w:rPr>
        <w:t xml:space="preserve"> </w:t>
      </w:r>
    </w:p>
    <w:bookmarkEnd w:id="1"/>
    <w:p w14:paraId="392BE07B" w14:textId="53AD7A83" w:rsidR="00B23F1E" w:rsidRPr="0092184E" w:rsidRDefault="00B23F1E" w:rsidP="00B23F1E">
      <w:pPr>
        <w:pStyle w:val="a4"/>
        <w:numPr>
          <w:ilvl w:val="1"/>
          <w:numId w:val="2"/>
        </w:numPr>
        <w:ind w:left="0" w:firstLine="0"/>
        <w:jc w:val="both"/>
        <w:rPr>
          <w:rFonts w:ascii="Times New Roman" w:eastAsia="Times New Roman" w:hAnsi="Times New Roman" w:cs="Times New Roman"/>
        </w:rPr>
      </w:pPr>
      <w:r w:rsidRPr="0092184E">
        <w:rPr>
          <w:rFonts w:ascii="Times New Roman" w:eastAsia="Times New Roman" w:hAnsi="Times New Roman" w:cs="Times New Roman"/>
        </w:rPr>
        <w:t xml:space="preserve">Конструктор </w:t>
      </w:r>
      <w:proofErr w:type="spellStart"/>
      <w:r w:rsidRPr="0092184E">
        <w:rPr>
          <w:rFonts w:ascii="Times New Roman" w:eastAsia="Times New Roman" w:hAnsi="Times New Roman" w:cs="Times New Roman"/>
        </w:rPr>
        <w:t>скоринговой</w:t>
      </w:r>
      <w:proofErr w:type="spellEnd"/>
      <w:r w:rsidRPr="0092184E">
        <w:rPr>
          <w:rFonts w:ascii="Times New Roman" w:eastAsia="Times New Roman" w:hAnsi="Times New Roman" w:cs="Times New Roman"/>
        </w:rPr>
        <w:t xml:space="preserve"> модели</w:t>
      </w:r>
      <w:r w:rsidRPr="0092184E">
        <w:rPr>
          <w:rFonts w:ascii="Times New Roman" w:hAnsi="Times New Roman" w:cs="Times New Roman"/>
          <w:sz w:val="20"/>
          <w:szCs w:val="20"/>
        </w:rPr>
        <w:t xml:space="preserve"> </w:t>
      </w:r>
      <w:r w:rsidR="00552483" w:rsidRPr="0092184E">
        <w:rPr>
          <w:rFonts w:ascii="Times New Roman" w:eastAsia="Times New Roman" w:hAnsi="Times New Roman" w:cs="Times New Roman"/>
        </w:rPr>
        <w:t>– это</w:t>
      </w:r>
      <w:r w:rsidRPr="0092184E">
        <w:rPr>
          <w:rFonts w:ascii="Times New Roman" w:eastAsia="Times New Roman" w:hAnsi="Times New Roman" w:cs="Times New Roman"/>
        </w:rPr>
        <w:t xml:space="preserve"> инструмент</w:t>
      </w:r>
      <w:r>
        <w:rPr>
          <w:rFonts w:ascii="Times New Roman" w:eastAsia="Times New Roman" w:hAnsi="Times New Roman" w:cs="Times New Roman"/>
        </w:rPr>
        <w:t xml:space="preserve">, который </w:t>
      </w:r>
      <w:r w:rsidRPr="00735A93">
        <w:rPr>
          <w:rFonts w:ascii="Times New Roman" w:eastAsia="Times New Roman" w:hAnsi="Times New Roman" w:cs="Times New Roman"/>
        </w:rPr>
        <w:t>позволяет Лиц</w:t>
      </w:r>
      <w:r>
        <w:rPr>
          <w:rFonts w:ascii="Times New Roman" w:eastAsia="Times New Roman" w:hAnsi="Times New Roman" w:cs="Times New Roman"/>
        </w:rPr>
        <w:t>ензиату самостоятельно сформиро</w:t>
      </w:r>
      <w:r w:rsidRPr="00735A93">
        <w:rPr>
          <w:rFonts w:ascii="Times New Roman" w:eastAsia="Times New Roman" w:hAnsi="Times New Roman" w:cs="Times New Roman"/>
        </w:rPr>
        <w:t>вать модель проверки контрагентов по доступным критериям</w:t>
      </w:r>
      <w:r>
        <w:rPr>
          <w:rFonts w:ascii="Times New Roman" w:eastAsia="Times New Roman" w:hAnsi="Times New Roman" w:cs="Times New Roman"/>
        </w:rPr>
        <w:t xml:space="preserve"> (создать или изменить уже созданную модель)</w:t>
      </w:r>
      <w:r w:rsidRPr="00735A93">
        <w:rPr>
          <w:rFonts w:ascii="Times New Roman" w:eastAsia="Times New Roman" w:hAnsi="Times New Roman" w:cs="Times New Roman"/>
        </w:rPr>
        <w:t>, а также установить уровни риска или надежности, влияющие на оценку контрагента</w:t>
      </w:r>
      <w:r>
        <w:rPr>
          <w:rFonts w:ascii="Times New Roman" w:eastAsia="Times New Roman" w:hAnsi="Times New Roman" w:cs="Times New Roman"/>
        </w:rPr>
        <w:t xml:space="preserve">. </w:t>
      </w:r>
      <w:r w:rsidRPr="0092184E">
        <w:rPr>
          <w:rFonts w:ascii="Times New Roman" w:eastAsia="Times New Roman" w:hAnsi="Times New Roman" w:cs="Times New Roman"/>
        </w:rPr>
        <w:t>Доступно</w:t>
      </w:r>
      <w:r>
        <w:rPr>
          <w:rFonts w:ascii="Times New Roman" w:eastAsia="Times New Roman" w:hAnsi="Times New Roman" w:cs="Times New Roman"/>
        </w:rPr>
        <w:t xml:space="preserve"> создание любого количества собственных </w:t>
      </w:r>
      <w:proofErr w:type="spellStart"/>
      <w:r>
        <w:rPr>
          <w:rFonts w:ascii="Times New Roman" w:eastAsia="Times New Roman" w:hAnsi="Times New Roman" w:cs="Times New Roman"/>
        </w:rPr>
        <w:t>скоринговых</w:t>
      </w:r>
      <w:proofErr w:type="spellEnd"/>
      <w:r>
        <w:rPr>
          <w:rFonts w:ascii="Times New Roman" w:eastAsia="Times New Roman" w:hAnsi="Times New Roman" w:cs="Times New Roman"/>
        </w:rPr>
        <w:t xml:space="preserve"> моделей, но</w:t>
      </w:r>
      <w:r w:rsidRPr="0092184E">
        <w:rPr>
          <w:rFonts w:ascii="Times New Roman" w:eastAsia="Times New Roman" w:hAnsi="Times New Roman" w:cs="Times New Roman"/>
        </w:rPr>
        <w:t xml:space="preserve"> </w:t>
      </w:r>
      <w:r>
        <w:rPr>
          <w:rFonts w:ascii="Times New Roman" w:eastAsia="Times New Roman" w:hAnsi="Times New Roman" w:cs="Times New Roman"/>
        </w:rPr>
        <w:t>одновременно использовать можно не более пяти</w:t>
      </w:r>
      <w:r w:rsidRPr="0092184E">
        <w:rPr>
          <w:rFonts w:ascii="Times New Roman" w:eastAsia="Times New Roman" w:hAnsi="Times New Roman" w:cs="Times New Roman"/>
        </w:rPr>
        <w:t xml:space="preserve">. </w:t>
      </w:r>
    </w:p>
    <w:p w14:paraId="634F9CAF" w14:textId="77777777" w:rsidR="00B23F1E" w:rsidRPr="000B2D7A" w:rsidRDefault="00B23F1E" w:rsidP="00B23F1E">
      <w:pPr>
        <w:pStyle w:val="a4"/>
        <w:numPr>
          <w:ilvl w:val="1"/>
          <w:numId w:val="2"/>
        </w:numPr>
        <w:ind w:left="0" w:firstLine="0"/>
        <w:jc w:val="both"/>
        <w:rPr>
          <w:rFonts w:ascii="Times New Roman" w:eastAsia="Times New Roman" w:hAnsi="Times New Roman" w:cs="Times New Roman"/>
        </w:rPr>
      </w:pPr>
      <w:r w:rsidRPr="000B2D7A">
        <w:rPr>
          <w:rFonts w:ascii="Times New Roman" w:eastAsia="Times New Roman" w:hAnsi="Times New Roman" w:cs="Times New Roman"/>
        </w:rPr>
        <w:t xml:space="preserve"> </w:t>
      </w:r>
      <w:r>
        <w:rPr>
          <w:rFonts w:ascii="Times New Roman" w:eastAsia="Times New Roman" w:hAnsi="Times New Roman" w:cs="Times New Roman"/>
        </w:rPr>
        <w:t>Скоринг списка</w:t>
      </w:r>
      <w:r w:rsidRPr="000B2D7A">
        <w:rPr>
          <w:rFonts w:ascii="Times New Roman" w:eastAsia="Times New Roman" w:hAnsi="Times New Roman" w:cs="Times New Roman"/>
        </w:rPr>
        <w:t xml:space="preserve"> – возможность по единой определенной пользователем модели считать рейтинг каждой из компаний в списке контрагентов, определенном пользователем. Рейтинг в списках скоринга позволяет:</w:t>
      </w:r>
    </w:p>
    <w:p w14:paraId="003AC2CA" w14:textId="77777777" w:rsidR="00B23F1E" w:rsidRPr="000B2D7A" w:rsidRDefault="00B23F1E" w:rsidP="00B23F1E">
      <w:pPr>
        <w:pStyle w:val="a4"/>
        <w:numPr>
          <w:ilvl w:val="1"/>
          <w:numId w:val="35"/>
        </w:numPr>
        <w:ind w:left="0" w:firstLine="0"/>
        <w:jc w:val="both"/>
        <w:rPr>
          <w:rFonts w:ascii="Times New Roman" w:eastAsia="Times New Roman" w:hAnsi="Times New Roman" w:cs="Times New Roman"/>
        </w:rPr>
      </w:pPr>
      <w:r w:rsidRPr="000B2D7A">
        <w:rPr>
          <w:rFonts w:ascii="Times New Roman" w:eastAsia="Times New Roman" w:hAnsi="Times New Roman" w:cs="Times New Roman"/>
        </w:rPr>
        <w:t>оценивать массивы контрагентов по единой модели,</w:t>
      </w:r>
    </w:p>
    <w:p w14:paraId="694F715C" w14:textId="77777777" w:rsidR="00B23F1E" w:rsidRPr="000B2D7A" w:rsidRDefault="00B23F1E" w:rsidP="00B23F1E">
      <w:pPr>
        <w:pStyle w:val="a4"/>
        <w:numPr>
          <w:ilvl w:val="1"/>
          <w:numId w:val="35"/>
        </w:numPr>
        <w:ind w:left="0" w:firstLine="0"/>
        <w:jc w:val="both"/>
        <w:rPr>
          <w:rFonts w:ascii="Times New Roman" w:eastAsia="Times New Roman" w:hAnsi="Times New Roman" w:cs="Times New Roman"/>
        </w:rPr>
      </w:pPr>
      <w:r w:rsidRPr="000B2D7A">
        <w:rPr>
          <w:rFonts w:ascii="Times New Roman" w:eastAsia="Times New Roman" w:hAnsi="Times New Roman" w:cs="Times New Roman"/>
        </w:rPr>
        <w:lastRenderedPageBreak/>
        <w:t xml:space="preserve">анализировать списки </w:t>
      </w:r>
      <w:r>
        <w:rPr>
          <w:rFonts w:ascii="Times New Roman" w:eastAsia="Times New Roman" w:hAnsi="Times New Roman" w:cs="Times New Roman"/>
        </w:rPr>
        <w:t>путем</w:t>
      </w:r>
      <w:r w:rsidRPr="000B2D7A">
        <w:rPr>
          <w:rFonts w:ascii="Times New Roman" w:eastAsia="Times New Roman" w:hAnsi="Times New Roman" w:cs="Times New Roman"/>
        </w:rPr>
        <w:t xml:space="preserve"> фильтрации и сортировки,</w:t>
      </w:r>
    </w:p>
    <w:p w14:paraId="27BCB62F" w14:textId="77777777" w:rsidR="00B23F1E" w:rsidRPr="000B2D7A" w:rsidRDefault="00B23F1E" w:rsidP="00B23F1E">
      <w:pPr>
        <w:pStyle w:val="a4"/>
        <w:numPr>
          <w:ilvl w:val="1"/>
          <w:numId w:val="35"/>
        </w:numPr>
        <w:ind w:left="0" w:firstLine="0"/>
        <w:jc w:val="both"/>
        <w:rPr>
          <w:rFonts w:ascii="Times New Roman" w:eastAsia="Times New Roman" w:hAnsi="Times New Roman" w:cs="Times New Roman"/>
        </w:rPr>
      </w:pPr>
      <w:r w:rsidRPr="00735A93">
        <w:rPr>
          <w:rFonts w:ascii="Times New Roman" w:eastAsia="Times New Roman" w:hAnsi="Times New Roman" w:cs="Times New Roman"/>
        </w:rPr>
        <w:t xml:space="preserve">влиять на присвоенный списку средний рейтинг </w:t>
      </w:r>
      <w:r w:rsidRPr="000B2D7A">
        <w:rPr>
          <w:rFonts w:ascii="Times New Roman" w:eastAsia="Times New Roman" w:hAnsi="Times New Roman" w:cs="Times New Roman"/>
        </w:rPr>
        <w:t>(</w:t>
      </w:r>
      <w:r w:rsidRPr="00735A93">
        <w:rPr>
          <w:rFonts w:ascii="Times New Roman" w:eastAsia="Times New Roman" w:hAnsi="Times New Roman" w:cs="Times New Roman"/>
        </w:rPr>
        <w:t>например, путем удаления из списка контрагентов с определенным рейтингом</w:t>
      </w:r>
      <w:r w:rsidRPr="000B2D7A">
        <w:rPr>
          <w:rFonts w:ascii="Times New Roman" w:eastAsia="Times New Roman" w:hAnsi="Times New Roman" w:cs="Times New Roman"/>
        </w:rPr>
        <w:t>),</w:t>
      </w:r>
    </w:p>
    <w:p w14:paraId="0DA5F02F" w14:textId="77777777" w:rsidR="00B23F1E" w:rsidRPr="000B2D7A" w:rsidRDefault="00B23F1E" w:rsidP="00B23F1E">
      <w:pPr>
        <w:pStyle w:val="a4"/>
        <w:numPr>
          <w:ilvl w:val="1"/>
          <w:numId w:val="35"/>
        </w:numPr>
        <w:ind w:left="0" w:firstLine="0"/>
        <w:jc w:val="both"/>
        <w:rPr>
          <w:rFonts w:ascii="Times New Roman" w:eastAsia="Times New Roman" w:hAnsi="Times New Roman" w:cs="Times New Roman"/>
        </w:rPr>
      </w:pPr>
      <w:r w:rsidRPr="000B2D7A">
        <w:rPr>
          <w:rFonts w:ascii="Times New Roman" w:eastAsia="Times New Roman" w:hAnsi="Times New Roman" w:cs="Times New Roman"/>
        </w:rPr>
        <w:t xml:space="preserve">сравнивать/сопоставлять контрагентов друг </w:t>
      </w:r>
      <w:r>
        <w:rPr>
          <w:rFonts w:ascii="Times New Roman" w:eastAsia="Times New Roman" w:hAnsi="Times New Roman" w:cs="Times New Roman"/>
        </w:rPr>
        <w:t xml:space="preserve">с </w:t>
      </w:r>
      <w:r w:rsidRPr="000B2D7A">
        <w:rPr>
          <w:rFonts w:ascii="Times New Roman" w:eastAsia="Times New Roman" w:hAnsi="Times New Roman" w:cs="Times New Roman"/>
        </w:rPr>
        <w:t>друг</w:t>
      </w:r>
      <w:r>
        <w:rPr>
          <w:rFonts w:ascii="Times New Roman" w:eastAsia="Times New Roman" w:hAnsi="Times New Roman" w:cs="Times New Roman"/>
        </w:rPr>
        <w:t>ом</w:t>
      </w:r>
      <w:r w:rsidRPr="000B2D7A">
        <w:rPr>
          <w:rFonts w:ascii="Times New Roman" w:eastAsia="Times New Roman" w:hAnsi="Times New Roman" w:cs="Times New Roman"/>
        </w:rPr>
        <w:t>.</w:t>
      </w:r>
    </w:p>
    <w:p w14:paraId="26ECBFE1" w14:textId="047D6F3D" w:rsidR="00B23F1E" w:rsidRPr="00FB2B25" w:rsidRDefault="00FB2B25" w:rsidP="00F61705">
      <w:pPr>
        <w:pStyle w:val="a4"/>
        <w:numPr>
          <w:ilvl w:val="1"/>
          <w:numId w:val="2"/>
        </w:numPr>
        <w:ind w:left="0" w:firstLine="0"/>
        <w:jc w:val="both"/>
        <w:rPr>
          <w:rFonts w:ascii="Times New Roman" w:eastAsia="Times New Roman" w:hAnsi="Times New Roman" w:cs="Times New Roman"/>
        </w:rPr>
      </w:pPr>
      <w:r w:rsidRPr="009325E0">
        <w:rPr>
          <w:rFonts w:ascii="Times New Roman" w:hAnsi="Times New Roman" w:cs="Times New Roman"/>
        </w:rPr>
        <w:t xml:space="preserve">Лицензиар не будет нести ответственность за </w:t>
      </w:r>
      <w:r w:rsidRPr="00083BBA">
        <w:rPr>
          <w:rFonts w:ascii="Times New Roman" w:hAnsi="Times New Roman" w:cs="Times New Roman"/>
        </w:rPr>
        <w:t>содержание (</w:t>
      </w:r>
      <w:r>
        <w:rPr>
          <w:rFonts w:ascii="Times New Roman" w:hAnsi="Times New Roman" w:cs="Times New Roman"/>
        </w:rPr>
        <w:t>набор критериев оценки)</w:t>
      </w:r>
      <w:r w:rsidRPr="009325E0">
        <w:rPr>
          <w:rFonts w:ascii="Times New Roman" w:hAnsi="Times New Roman" w:cs="Times New Roman"/>
        </w:rPr>
        <w:t xml:space="preserve"> </w:t>
      </w:r>
      <w:proofErr w:type="spellStart"/>
      <w:r w:rsidRPr="009325E0">
        <w:rPr>
          <w:rFonts w:ascii="Times New Roman" w:hAnsi="Times New Roman" w:cs="Times New Roman"/>
        </w:rPr>
        <w:t>скоринговых</w:t>
      </w:r>
      <w:proofErr w:type="spellEnd"/>
      <w:r w:rsidRPr="009325E0">
        <w:rPr>
          <w:rFonts w:ascii="Times New Roman" w:hAnsi="Times New Roman" w:cs="Times New Roman"/>
        </w:rPr>
        <w:t xml:space="preserve"> моделей, реализованных в </w:t>
      </w:r>
      <w:proofErr w:type="spellStart"/>
      <w:r w:rsidRPr="009325E0">
        <w:rPr>
          <w:rFonts w:ascii="Times New Roman" w:hAnsi="Times New Roman" w:cs="Times New Roman"/>
        </w:rPr>
        <w:t>Контур.Фокусе</w:t>
      </w:r>
      <w:proofErr w:type="spellEnd"/>
      <w:r w:rsidRPr="009325E0">
        <w:rPr>
          <w:rFonts w:ascii="Times New Roman" w:hAnsi="Times New Roman" w:cs="Times New Roman"/>
        </w:rPr>
        <w:t xml:space="preserve"> и используемых Лицензиатом, за рейтинги, присвоенные на основании </w:t>
      </w:r>
      <w:proofErr w:type="spellStart"/>
      <w:r w:rsidRPr="009325E0">
        <w:rPr>
          <w:rFonts w:ascii="Times New Roman" w:hAnsi="Times New Roman" w:cs="Times New Roman"/>
        </w:rPr>
        <w:t>скоринговых</w:t>
      </w:r>
      <w:proofErr w:type="spellEnd"/>
      <w:r w:rsidRPr="009325E0">
        <w:rPr>
          <w:rFonts w:ascii="Times New Roman" w:hAnsi="Times New Roman" w:cs="Times New Roman"/>
        </w:rPr>
        <w:t xml:space="preserve"> моделей, выводы, действия или решения Лицензиата, основанные на таких рейтингах. Претензии третьих лиц в </w:t>
      </w:r>
      <w:r w:rsidRPr="00083BBA">
        <w:rPr>
          <w:rFonts w:ascii="Times New Roman" w:hAnsi="Times New Roman" w:cs="Times New Roman"/>
        </w:rPr>
        <w:t xml:space="preserve">отношении содержания </w:t>
      </w:r>
      <w:proofErr w:type="spellStart"/>
      <w:r w:rsidRPr="00083BBA">
        <w:rPr>
          <w:rFonts w:ascii="Times New Roman" w:hAnsi="Times New Roman" w:cs="Times New Roman"/>
        </w:rPr>
        <w:t>скоринговых</w:t>
      </w:r>
      <w:proofErr w:type="spellEnd"/>
      <w:r w:rsidRPr="009325E0">
        <w:rPr>
          <w:rFonts w:ascii="Times New Roman" w:hAnsi="Times New Roman" w:cs="Times New Roman"/>
        </w:rPr>
        <w:t xml:space="preserve"> моделей, включая, но не ограничиваясь претензиями в отношении достоверности модели, набора используемых критериев оценки, установленных в модели значений, их веса, полноты используемых источников разрешаются Лицензиатом самостоятельно</w:t>
      </w:r>
      <w:r>
        <w:rPr>
          <w:rFonts w:ascii="Times New Roman" w:hAnsi="Times New Roman" w:cs="Times New Roman"/>
        </w:rPr>
        <w:t>.</w:t>
      </w:r>
    </w:p>
    <w:p w14:paraId="7867F658" w14:textId="47628E78" w:rsidR="005836CC" w:rsidRPr="002960FD" w:rsidRDefault="005836CC" w:rsidP="00C50278">
      <w:pPr>
        <w:pStyle w:val="a4"/>
        <w:ind w:left="0"/>
        <w:jc w:val="both"/>
        <w:rPr>
          <w:rFonts w:ascii="Times New Roman" w:eastAsia="Times New Roman" w:hAnsi="Times New Roman" w:cs="Times New Roman"/>
        </w:rPr>
      </w:pPr>
    </w:p>
    <w:p w14:paraId="303B1310" w14:textId="77777777" w:rsidR="00C50278" w:rsidRPr="002960FD" w:rsidRDefault="00C50278" w:rsidP="00C50278">
      <w:pPr>
        <w:pStyle w:val="a4"/>
        <w:numPr>
          <w:ilvl w:val="0"/>
          <w:numId w:val="2"/>
        </w:numPr>
        <w:ind w:left="0" w:firstLine="0"/>
        <w:jc w:val="both"/>
        <w:rPr>
          <w:rFonts w:ascii="Times New Roman" w:eastAsia="Times New Roman" w:hAnsi="Times New Roman" w:cs="Times New Roman"/>
          <w:b/>
          <w:bCs/>
        </w:rPr>
      </w:pPr>
      <w:r w:rsidRPr="002960FD">
        <w:rPr>
          <w:rFonts w:ascii="Times New Roman" w:eastAsia="Times New Roman" w:hAnsi="Times New Roman" w:cs="Times New Roman"/>
          <w:b/>
          <w:bCs/>
        </w:rPr>
        <w:t>Правила смены тарифного плана</w:t>
      </w:r>
    </w:p>
    <w:p w14:paraId="07B25AF5" w14:textId="2B007F37" w:rsidR="00EB0CFE" w:rsidRDefault="00C50278" w:rsidP="00EB0CFE">
      <w:pPr>
        <w:pStyle w:val="a4"/>
        <w:numPr>
          <w:ilvl w:val="1"/>
          <w:numId w:val="2"/>
        </w:numPr>
        <w:ind w:left="0" w:firstLine="0"/>
        <w:jc w:val="both"/>
        <w:rPr>
          <w:rFonts w:ascii="Times New Roman" w:eastAsia="Times New Roman" w:hAnsi="Times New Roman" w:cs="Times New Roman"/>
        </w:rPr>
      </w:pPr>
      <w:r w:rsidRPr="00EB0CFE">
        <w:rPr>
          <w:rFonts w:ascii="Times New Roman" w:eastAsia="Times New Roman" w:hAnsi="Times New Roman" w:cs="Times New Roman"/>
        </w:rPr>
        <w:t>В течение срока действия тарифного плана возможна его смена на другой тарифный план аналогичного срока действия согласно таблице:</w:t>
      </w:r>
    </w:p>
    <w:p w14:paraId="598BEE11" w14:textId="77777777" w:rsidR="00E7284D" w:rsidRPr="00EB0CFE" w:rsidRDefault="00E7284D" w:rsidP="009F72C2">
      <w:pPr>
        <w:pStyle w:val="a4"/>
        <w:ind w:left="0"/>
        <w:jc w:val="both"/>
        <w:rPr>
          <w:rFonts w:ascii="Times New Roman" w:eastAsia="Times New Roman" w:hAnsi="Times New Roman" w:cs="Times New Roman"/>
        </w:rPr>
      </w:pPr>
    </w:p>
    <w:tbl>
      <w:tblPr>
        <w:tblStyle w:val="a3"/>
        <w:tblW w:w="14596" w:type="dxa"/>
        <w:tblLayout w:type="fixed"/>
        <w:tblLook w:val="04A0" w:firstRow="1" w:lastRow="0" w:firstColumn="1" w:lastColumn="0" w:noHBand="0" w:noVBand="1"/>
      </w:tblPr>
      <w:tblGrid>
        <w:gridCol w:w="1760"/>
        <w:gridCol w:w="1241"/>
        <w:gridCol w:w="1242"/>
        <w:gridCol w:w="1242"/>
        <w:gridCol w:w="1241"/>
        <w:gridCol w:w="2625"/>
        <w:gridCol w:w="2693"/>
        <w:gridCol w:w="2552"/>
      </w:tblGrid>
      <w:tr w:rsidR="00FF4E9C" w14:paraId="1ECA8880" w14:textId="04DCEFF0" w:rsidTr="00A91851">
        <w:trPr>
          <w:cantSplit/>
          <w:trHeight w:val="20"/>
        </w:trPr>
        <w:tc>
          <w:tcPr>
            <w:tcW w:w="1760" w:type="dxa"/>
            <w:vMerge w:val="restart"/>
            <w:vAlign w:val="center"/>
          </w:tcPr>
          <w:p w14:paraId="18F354AF" w14:textId="0EF72B19" w:rsidR="00FF4E9C" w:rsidRPr="00EB0CFE" w:rsidRDefault="00FF4E9C" w:rsidP="009F72C2">
            <w:pPr>
              <w:pStyle w:val="a4"/>
              <w:spacing w:after="0" w:line="240" w:lineRule="auto"/>
              <w:ind w:left="0"/>
              <w:jc w:val="center"/>
              <w:rPr>
                <w:rFonts w:ascii="Times New Roman" w:eastAsia="Times New Roman" w:hAnsi="Times New Roman" w:cs="Times New Roman"/>
              </w:rPr>
            </w:pPr>
            <w:r w:rsidRPr="00EB0CFE">
              <w:rPr>
                <w:rFonts w:ascii="Times New Roman" w:hAnsi="Times New Roman" w:cs="Times New Roman"/>
              </w:rPr>
              <w:t>Текущий</w:t>
            </w:r>
          </w:p>
          <w:p w14:paraId="227C9B0B" w14:textId="4A047984" w:rsidR="00FF4E9C" w:rsidRPr="00EB0CFE" w:rsidRDefault="00FF4E9C" w:rsidP="009F72C2">
            <w:pPr>
              <w:pStyle w:val="a4"/>
              <w:spacing w:after="0" w:line="240" w:lineRule="auto"/>
              <w:ind w:left="0"/>
              <w:jc w:val="center"/>
              <w:rPr>
                <w:rFonts w:ascii="Times New Roman" w:eastAsia="Times New Roman" w:hAnsi="Times New Roman" w:cs="Times New Roman"/>
              </w:rPr>
            </w:pPr>
            <w:r w:rsidRPr="00EB0CFE">
              <w:rPr>
                <w:rFonts w:ascii="Times New Roman" w:hAnsi="Times New Roman" w:cs="Times New Roman"/>
              </w:rPr>
              <w:t>тарифный план</w:t>
            </w:r>
          </w:p>
        </w:tc>
        <w:tc>
          <w:tcPr>
            <w:tcW w:w="12836" w:type="dxa"/>
            <w:gridSpan w:val="7"/>
          </w:tcPr>
          <w:p w14:paraId="7E0ED51D" w14:textId="4C9EEB4A" w:rsidR="00FF4E9C" w:rsidRPr="00EB0CFE" w:rsidRDefault="00FF4E9C" w:rsidP="00EB0CFE">
            <w:pPr>
              <w:pStyle w:val="a4"/>
              <w:spacing w:after="0" w:line="240" w:lineRule="auto"/>
              <w:ind w:left="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Новый тарифный план</w:t>
            </w:r>
          </w:p>
        </w:tc>
      </w:tr>
      <w:tr w:rsidR="00FF4E9C" w14:paraId="4DDA2B1A" w14:textId="1A12AFB3" w:rsidTr="00A91851">
        <w:trPr>
          <w:cantSplit/>
          <w:trHeight w:val="20"/>
        </w:trPr>
        <w:tc>
          <w:tcPr>
            <w:tcW w:w="1760" w:type="dxa"/>
            <w:vMerge/>
            <w:vAlign w:val="center"/>
          </w:tcPr>
          <w:p w14:paraId="3E62516D" w14:textId="078501A7" w:rsidR="00FF4E9C" w:rsidRPr="00EB0CFE" w:rsidRDefault="00FF4E9C" w:rsidP="00AB1DB7">
            <w:pPr>
              <w:pStyle w:val="a4"/>
              <w:spacing w:after="0" w:line="240" w:lineRule="auto"/>
              <w:ind w:left="0"/>
              <w:jc w:val="both"/>
              <w:rPr>
                <w:rFonts w:ascii="Times New Roman" w:eastAsia="Times New Roman" w:hAnsi="Times New Roman" w:cs="Times New Roman"/>
              </w:rPr>
            </w:pPr>
          </w:p>
        </w:tc>
        <w:tc>
          <w:tcPr>
            <w:tcW w:w="1241" w:type="dxa"/>
            <w:vAlign w:val="center"/>
          </w:tcPr>
          <w:p w14:paraId="7B977981" w14:textId="5457903B" w:rsidR="00FF4E9C" w:rsidRDefault="00FF4E9C" w:rsidP="00636F04">
            <w:pPr>
              <w:pStyle w:val="a4"/>
              <w:spacing w:after="0" w:line="240" w:lineRule="auto"/>
              <w:ind w:left="0"/>
              <w:jc w:val="center"/>
              <w:rPr>
                <w:rFonts w:ascii="Times New Roman" w:hAnsi="Times New Roman" w:cs="Times New Roman"/>
                <w:sz w:val="20"/>
              </w:rPr>
            </w:pPr>
            <w:r>
              <w:rPr>
                <w:rFonts w:ascii="Times New Roman" w:hAnsi="Times New Roman" w:cs="Times New Roman"/>
                <w:sz w:val="20"/>
              </w:rPr>
              <w:t>Базовый</w:t>
            </w:r>
          </w:p>
        </w:tc>
        <w:tc>
          <w:tcPr>
            <w:tcW w:w="1242" w:type="dxa"/>
            <w:vAlign w:val="center"/>
          </w:tcPr>
          <w:p w14:paraId="5A466B8B" w14:textId="2CC423A0" w:rsidR="00FF4E9C" w:rsidRPr="00EB0CFE" w:rsidRDefault="00FF4E9C" w:rsidP="00AB1DB7">
            <w:pPr>
              <w:pStyle w:val="a4"/>
              <w:spacing w:after="0" w:line="240" w:lineRule="auto"/>
              <w:ind w:left="0"/>
              <w:jc w:val="center"/>
              <w:rPr>
                <w:rFonts w:ascii="Times New Roman" w:hAnsi="Times New Roman" w:cs="Times New Roman"/>
                <w:sz w:val="20"/>
              </w:rPr>
            </w:pPr>
            <w:r>
              <w:rPr>
                <w:rFonts w:ascii="Times New Roman" w:hAnsi="Times New Roman" w:cs="Times New Roman"/>
                <w:sz w:val="20"/>
              </w:rPr>
              <w:t>Бизнес</w:t>
            </w:r>
          </w:p>
        </w:tc>
        <w:tc>
          <w:tcPr>
            <w:tcW w:w="1242" w:type="dxa"/>
            <w:vAlign w:val="center"/>
          </w:tcPr>
          <w:p w14:paraId="5CDAAA86" w14:textId="5AD5E1DB" w:rsidR="00FF4E9C" w:rsidRPr="00EB0CFE" w:rsidRDefault="00FF4E9C" w:rsidP="00AB1DB7">
            <w:pPr>
              <w:pStyle w:val="a4"/>
              <w:spacing w:after="0" w:line="240" w:lineRule="auto"/>
              <w:ind w:left="0"/>
              <w:jc w:val="center"/>
              <w:rPr>
                <w:rFonts w:ascii="Times New Roman" w:eastAsia="Times New Roman" w:hAnsi="Times New Roman" w:cs="Times New Roman"/>
                <w:sz w:val="20"/>
              </w:rPr>
            </w:pPr>
            <w:r w:rsidRPr="00EB0CFE">
              <w:rPr>
                <w:rFonts w:ascii="Times New Roman" w:hAnsi="Times New Roman" w:cs="Times New Roman"/>
                <w:sz w:val="20"/>
              </w:rPr>
              <w:t>Премиум</w:t>
            </w:r>
          </w:p>
        </w:tc>
        <w:tc>
          <w:tcPr>
            <w:tcW w:w="1241" w:type="dxa"/>
            <w:vAlign w:val="center"/>
          </w:tcPr>
          <w:p w14:paraId="4BCCAE0C" w14:textId="2B196C7F" w:rsidR="00FF4E9C" w:rsidRPr="00EB0CFE" w:rsidRDefault="00FF4E9C" w:rsidP="00AB1DB7">
            <w:pPr>
              <w:pStyle w:val="a4"/>
              <w:spacing w:after="0" w:line="240" w:lineRule="auto"/>
              <w:ind w:left="0"/>
              <w:jc w:val="center"/>
              <w:rPr>
                <w:rFonts w:ascii="Times New Roman" w:eastAsia="Times New Roman" w:hAnsi="Times New Roman" w:cs="Times New Roman"/>
                <w:sz w:val="20"/>
              </w:rPr>
            </w:pPr>
            <w:r w:rsidRPr="00EB0CFE">
              <w:rPr>
                <w:rFonts w:ascii="Times New Roman" w:hAnsi="Times New Roman" w:cs="Times New Roman"/>
                <w:sz w:val="20"/>
              </w:rPr>
              <w:t>Премиум +</w:t>
            </w:r>
          </w:p>
        </w:tc>
        <w:tc>
          <w:tcPr>
            <w:tcW w:w="2625" w:type="dxa"/>
            <w:vAlign w:val="center"/>
          </w:tcPr>
          <w:p w14:paraId="063DD443" w14:textId="096413A4" w:rsidR="00FF4E9C" w:rsidRPr="00EB0CFE" w:rsidRDefault="00FF4E9C" w:rsidP="00AB1DB7">
            <w:pPr>
              <w:pStyle w:val="a4"/>
              <w:spacing w:after="0" w:line="240" w:lineRule="auto"/>
              <w:ind w:left="0"/>
              <w:jc w:val="center"/>
              <w:rPr>
                <w:rFonts w:ascii="Times New Roman" w:eastAsia="Times New Roman" w:hAnsi="Times New Roman" w:cs="Times New Roman"/>
                <w:sz w:val="20"/>
              </w:rPr>
            </w:pPr>
            <w:r w:rsidRPr="00EB0CFE">
              <w:rPr>
                <w:rFonts w:ascii="Times New Roman" w:hAnsi="Times New Roman" w:cs="Times New Roman"/>
                <w:sz w:val="20"/>
              </w:rPr>
              <w:t>Премиум и проверка по санкционным спискам</w:t>
            </w:r>
          </w:p>
        </w:tc>
        <w:tc>
          <w:tcPr>
            <w:tcW w:w="2693" w:type="dxa"/>
            <w:vAlign w:val="center"/>
          </w:tcPr>
          <w:p w14:paraId="0D04AFE9" w14:textId="5F522356" w:rsidR="00FF4E9C" w:rsidRPr="00EB0CFE" w:rsidRDefault="00FF4E9C" w:rsidP="00AB1DB7">
            <w:pPr>
              <w:pStyle w:val="a4"/>
              <w:spacing w:after="0" w:line="240" w:lineRule="auto"/>
              <w:ind w:left="0"/>
              <w:jc w:val="center"/>
              <w:rPr>
                <w:rFonts w:ascii="Times New Roman" w:eastAsia="Times New Roman" w:hAnsi="Times New Roman" w:cs="Times New Roman"/>
                <w:sz w:val="20"/>
              </w:rPr>
            </w:pPr>
            <w:r w:rsidRPr="00EB0CFE">
              <w:rPr>
                <w:rFonts w:ascii="Times New Roman" w:hAnsi="Times New Roman" w:cs="Times New Roman"/>
                <w:sz w:val="20"/>
              </w:rPr>
              <w:t>Премиум+ и проверка по санкционным спискам</w:t>
            </w:r>
          </w:p>
        </w:tc>
        <w:tc>
          <w:tcPr>
            <w:tcW w:w="2552" w:type="dxa"/>
            <w:vAlign w:val="center"/>
          </w:tcPr>
          <w:p w14:paraId="5F8645D3" w14:textId="348CD086" w:rsidR="00FF4E9C" w:rsidRPr="00EB0CFE" w:rsidRDefault="00FF4E9C" w:rsidP="00AB1DB7">
            <w:pPr>
              <w:pStyle w:val="a4"/>
              <w:spacing w:after="0" w:line="240" w:lineRule="auto"/>
              <w:ind w:left="0"/>
              <w:jc w:val="center"/>
              <w:rPr>
                <w:rFonts w:ascii="Times New Roman" w:hAnsi="Times New Roman" w:cs="Times New Roman"/>
                <w:sz w:val="20"/>
              </w:rPr>
            </w:pPr>
            <w:r>
              <w:rPr>
                <w:rFonts w:ascii="Times New Roman" w:hAnsi="Times New Roman" w:cs="Times New Roman"/>
                <w:sz w:val="20"/>
              </w:rPr>
              <w:t>Корпорация</w:t>
            </w:r>
          </w:p>
        </w:tc>
      </w:tr>
      <w:tr w:rsidR="00FF4E9C" w14:paraId="2FE9E546" w14:textId="77777777" w:rsidTr="00A91851">
        <w:trPr>
          <w:cantSplit/>
          <w:trHeight w:val="20"/>
        </w:trPr>
        <w:tc>
          <w:tcPr>
            <w:tcW w:w="1760" w:type="dxa"/>
            <w:vAlign w:val="center"/>
          </w:tcPr>
          <w:p w14:paraId="0E518F91" w14:textId="0EA738F9" w:rsidR="00FF4E9C" w:rsidRPr="00636F04" w:rsidRDefault="00FF4E9C" w:rsidP="004D5158">
            <w:pPr>
              <w:pStyle w:val="a4"/>
              <w:spacing w:after="0" w:line="240" w:lineRule="auto"/>
              <w:ind w:left="0"/>
              <w:jc w:val="both"/>
              <w:rPr>
                <w:rFonts w:ascii="Times New Roman" w:hAnsi="Times New Roman" w:cs="Times New Roman"/>
              </w:rPr>
            </w:pPr>
            <w:r w:rsidRPr="00636F04">
              <w:rPr>
                <w:rFonts w:ascii="Times New Roman" w:hAnsi="Times New Roman" w:cs="Times New Roman"/>
              </w:rPr>
              <w:t>Экспресс</w:t>
            </w:r>
          </w:p>
        </w:tc>
        <w:tc>
          <w:tcPr>
            <w:tcW w:w="1241" w:type="dxa"/>
          </w:tcPr>
          <w:p w14:paraId="649BA35B" w14:textId="3E44FCB4" w:rsidR="00FF4E9C" w:rsidRDefault="00FF4E9C" w:rsidP="004D5158">
            <w:pPr>
              <w:pStyle w:val="a4"/>
              <w:spacing w:after="0" w:line="240" w:lineRule="auto"/>
              <w:ind w:left="0"/>
              <w:jc w:val="center"/>
              <w:rPr>
                <w:rFonts w:ascii="Times New Roman" w:hAnsi="Times New Roman" w:cs="Times New Roman"/>
              </w:rPr>
            </w:pPr>
            <w:r>
              <w:rPr>
                <w:rFonts w:ascii="Times New Roman" w:hAnsi="Times New Roman" w:cs="Times New Roman"/>
              </w:rPr>
              <w:t>+</w:t>
            </w:r>
          </w:p>
        </w:tc>
        <w:tc>
          <w:tcPr>
            <w:tcW w:w="1242" w:type="dxa"/>
          </w:tcPr>
          <w:p w14:paraId="69FD6E09" w14:textId="238A6776" w:rsidR="00FF4E9C" w:rsidRDefault="00FF4E9C" w:rsidP="004D5158">
            <w:pPr>
              <w:pStyle w:val="a4"/>
              <w:spacing w:after="0" w:line="240" w:lineRule="auto"/>
              <w:ind w:left="0"/>
              <w:jc w:val="center"/>
              <w:rPr>
                <w:rFonts w:ascii="Times New Roman" w:hAnsi="Times New Roman" w:cs="Times New Roman"/>
              </w:rPr>
            </w:pPr>
            <w:r>
              <w:rPr>
                <w:rFonts w:ascii="Times New Roman" w:hAnsi="Times New Roman" w:cs="Times New Roman"/>
              </w:rPr>
              <w:t>+</w:t>
            </w:r>
          </w:p>
        </w:tc>
        <w:tc>
          <w:tcPr>
            <w:tcW w:w="1242" w:type="dxa"/>
            <w:vAlign w:val="center"/>
          </w:tcPr>
          <w:p w14:paraId="3A735099" w14:textId="779F53FD" w:rsidR="00FF4E9C" w:rsidRPr="00EB0CFE" w:rsidRDefault="00FF4E9C" w:rsidP="004D5158">
            <w:pPr>
              <w:pStyle w:val="a4"/>
              <w:spacing w:after="0" w:line="240" w:lineRule="auto"/>
              <w:ind w:left="0"/>
              <w:jc w:val="center"/>
              <w:rPr>
                <w:rFonts w:ascii="Times New Roman" w:hAnsi="Times New Roman" w:cs="Times New Roman"/>
              </w:rPr>
            </w:pPr>
            <w:r>
              <w:rPr>
                <w:rFonts w:ascii="Times New Roman" w:hAnsi="Times New Roman" w:cs="Times New Roman"/>
              </w:rPr>
              <w:t>+</w:t>
            </w:r>
          </w:p>
        </w:tc>
        <w:tc>
          <w:tcPr>
            <w:tcW w:w="1241" w:type="dxa"/>
            <w:vAlign w:val="center"/>
          </w:tcPr>
          <w:p w14:paraId="74E7C4B0" w14:textId="3665FF81" w:rsidR="00FF4E9C" w:rsidRPr="00EB0CFE" w:rsidRDefault="00FF4E9C" w:rsidP="004D5158">
            <w:pPr>
              <w:pStyle w:val="a4"/>
              <w:spacing w:after="0" w:line="240" w:lineRule="auto"/>
              <w:ind w:left="0"/>
              <w:jc w:val="center"/>
              <w:rPr>
                <w:rFonts w:ascii="Times New Roman" w:hAnsi="Times New Roman" w:cs="Times New Roman"/>
              </w:rPr>
            </w:pPr>
            <w:r>
              <w:rPr>
                <w:rFonts w:ascii="Times New Roman" w:hAnsi="Times New Roman" w:cs="Times New Roman"/>
              </w:rPr>
              <w:t>+</w:t>
            </w:r>
          </w:p>
        </w:tc>
        <w:tc>
          <w:tcPr>
            <w:tcW w:w="2625" w:type="dxa"/>
            <w:vAlign w:val="center"/>
          </w:tcPr>
          <w:p w14:paraId="7A717C3C" w14:textId="67768E5A" w:rsidR="00FF4E9C" w:rsidRPr="00EB0CFE" w:rsidRDefault="00FF4E9C" w:rsidP="004D5158">
            <w:pPr>
              <w:pStyle w:val="a4"/>
              <w:spacing w:after="0" w:line="240" w:lineRule="auto"/>
              <w:ind w:left="0"/>
              <w:jc w:val="center"/>
              <w:rPr>
                <w:rFonts w:ascii="Times New Roman" w:hAnsi="Times New Roman" w:cs="Times New Roman"/>
              </w:rPr>
            </w:pPr>
            <w:r>
              <w:rPr>
                <w:rFonts w:ascii="Times New Roman" w:hAnsi="Times New Roman" w:cs="Times New Roman"/>
              </w:rPr>
              <w:t>+</w:t>
            </w:r>
          </w:p>
        </w:tc>
        <w:tc>
          <w:tcPr>
            <w:tcW w:w="2693" w:type="dxa"/>
            <w:vAlign w:val="center"/>
          </w:tcPr>
          <w:p w14:paraId="6EB80401" w14:textId="0FAFD477" w:rsidR="00FF4E9C" w:rsidRPr="00EB0CFE" w:rsidRDefault="00FF4E9C" w:rsidP="004D5158">
            <w:pPr>
              <w:pStyle w:val="a4"/>
              <w:spacing w:after="0" w:line="240" w:lineRule="auto"/>
              <w:ind w:left="0"/>
              <w:jc w:val="center"/>
              <w:rPr>
                <w:rFonts w:ascii="Times New Roman" w:hAnsi="Times New Roman" w:cs="Times New Roman"/>
              </w:rPr>
            </w:pPr>
            <w:r>
              <w:rPr>
                <w:rFonts w:ascii="Times New Roman" w:hAnsi="Times New Roman" w:cs="Times New Roman"/>
              </w:rPr>
              <w:t>+</w:t>
            </w:r>
          </w:p>
        </w:tc>
        <w:tc>
          <w:tcPr>
            <w:tcW w:w="2552" w:type="dxa"/>
            <w:vAlign w:val="center"/>
          </w:tcPr>
          <w:p w14:paraId="247E7E18" w14:textId="3AB3ECA6" w:rsidR="00FF4E9C" w:rsidRDefault="00FF4E9C" w:rsidP="004D5158">
            <w:pPr>
              <w:pStyle w:val="a4"/>
              <w:spacing w:after="0" w:line="240" w:lineRule="auto"/>
              <w:ind w:left="0"/>
              <w:jc w:val="center"/>
              <w:rPr>
                <w:rFonts w:ascii="Times New Roman" w:hAnsi="Times New Roman" w:cs="Times New Roman"/>
              </w:rPr>
            </w:pPr>
            <w:r>
              <w:rPr>
                <w:rFonts w:ascii="Times New Roman" w:hAnsi="Times New Roman" w:cs="Times New Roman"/>
              </w:rPr>
              <w:t>+</w:t>
            </w:r>
          </w:p>
        </w:tc>
      </w:tr>
      <w:tr w:rsidR="00FF4E9C" w14:paraId="1C0C2A1B" w14:textId="2DD35DCB" w:rsidTr="00A91851">
        <w:trPr>
          <w:cantSplit/>
          <w:trHeight w:val="20"/>
        </w:trPr>
        <w:tc>
          <w:tcPr>
            <w:tcW w:w="1760" w:type="dxa"/>
            <w:vAlign w:val="center"/>
          </w:tcPr>
          <w:p w14:paraId="45B46C39" w14:textId="6277E580" w:rsidR="00FF4E9C" w:rsidRPr="00636F04" w:rsidRDefault="00FF4E9C" w:rsidP="00AB1DB7">
            <w:pPr>
              <w:pStyle w:val="a4"/>
              <w:spacing w:after="0" w:line="240" w:lineRule="auto"/>
              <w:ind w:left="0"/>
              <w:jc w:val="both"/>
              <w:rPr>
                <w:rFonts w:ascii="Times New Roman" w:eastAsia="Times New Roman" w:hAnsi="Times New Roman" w:cs="Times New Roman"/>
              </w:rPr>
            </w:pPr>
            <w:r w:rsidRPr="00636F04">
              <w:rPr>
                <w:rFonts w:ascii="Times New Roman" w:hAnsi="Times New Roman" w:cs="Times New Roman"/>
              </w:rPr>
              <w:t>Базовый</w:t>
            </w:r>
          </w:p>
        </w:tc>
        <w:tc>
          <w:tcPr>
            <w:tcW w:w="1241" w:type="dxa"/>
          </w:tcPr>
          <w:p w14:paraId="683B6822" w14:textId="77777777" w:rsidR="00FF4E9C" w:rsidRDefault="00FF4E9C" w:rsidP="00AB1DB7">
            <w:pPr>
              <w:pStyle w:val="a4"/>
              <w:spacing w:after="0" w:line="240" w:lineRule="auto"/>
              <w:ind w:left="0"/>
              <w:jc w:val="center"/>
              <w:rPr>
                <w:rFonts w:ascii="Times New Roman" w:hAnsi="Times New Roman" w:cs="Times New Roman"/>
              </w:rPr>
            </w:pPr>
          </w:p>
        </w:tc>
        <w:tc>
          <w:tcPr>
            <w:tcW w:w="1242" w:type="dxa"/>
          </w:tcPr>
          <w:p w14:paraId="2BD7325F" w14:textId="41D6CB20" w:rsidR="00FF4E9C" w:rsidRPr="00EB0CFE" w:rsidRDefault="00FF4E9C" w:rsidP="00AB1DB7">
            <w:pPr>
              <w:pStyle w:val="a4"/>
              <w:spacing w:after="0" w:line="240" w:lineRule="auto"/>
              <w:ind w:left="0"/>
              <w:jc w:val="center"/>
              <w:rPr>
                <w:rFonts w:ascii="Times New Roman" w:hAnsi="Times New Roman" w:cs="Times New Roman"/>
              </w:rPr>
            </w:pPr>
            <w:r>
              <w:rPr>
                <w:rFonts w:ascii="Times New Roman" w:hAnsi="Times New Roman" w:cs="Times New Roman"/>
              </w:rPr>
              <w:t>+</w:t>
            </w:r>
          </w:p>
        </w:tc>
        <w:tc>
          <w:tcPr>
            <w:tcW w:w="1242" w:type="dxa"/>
            <w:vAlign w:val="center"/>
          </w:tcPr>
          <w:p w14:paraId="35A89023" w14:textId="5A989D4B" w:rsidR="00FF4E9C" w:rsidRPr="00EB0CFE" w:rsidRDefault="00FF4E9C" w:rsidP="00AB1DB7">
            <w:pPr>
              <w:pStyle w:val="a4"/>
              <w:spacing w:after="0" w:line="240" w:lineRule="auto"/>
              <w:ind w:left="0"/>
              <w:jc w:val="center"/>
              <w:rPr>
                <w:rFonts w:ascii="Times New Roman" w:eastAsia="Times New Roman" w:hAnsi="Times New Roman" w:cs="Times New Roman"/>
              </w:rPr>
            </w:pPr>
            <w:r w:rsidRPr="00EB0CFE">
              <w:rPr>
                <w:rFonts w:ascii="Times New Roman" w:hAnsi="Times New Roman" w:cs="Times New Roman"/>
              </w:rPr>
              <w:t>+</w:t>
            </w:r>
          </w:p>
        </w:tc>
        <w:tc>
          <w:tcPr>
            <w:tcW w:w="1241" w:type="dxa"/>
            <w:vAlign w:val="center"/>
          </w:tcPr>
          <w:p w14:paraId="1EAE68DB" w14:textId="67E0FC1A" w:rsidR="00FF4E9C" w:rsidRPr="00EB0CFE" w:rsidRDefault="00FF4E9C" w:rsidP="00AB1DB7">
            <w:pPr>
              <w:pStyle w:val="a4"/>
              <w:spacing w:after="0" w:line="240" w:lineRule="auto"/>
              <w:ind w:left="0"/>
              <w:jc w:val="center"/>
              <w:rPr>
                <w:rFonts w:ascii="Times New Roman" w:eastAsia="Times New Roman" w:hAnsi="Times New Roman" w:cs="Times New Roman"/>
              </w:rPr>
            </w:pPr>
            <w:r w:rsidRPr="00EB0CFE">
              <w:rPr>
                <w:rFonts w:ascii="Times New Roman" w:hAnsi="Times New Roman" w:cs="Times New Roman"/>
              </w:rPr>
              <w:t>+</w:t>
            </w:r>
          </w:p>
        </w:tc>
        <w:tc>
          <w:tcPr>
            <w:tcW w:w="2625" w:type="dxa"/>
            <w:vAlign w:val="center"/>
          </w:tcPr>
          <w:p w14:paraId="23F960BE" w14:textId="3D345420" w:rsidR="00FF4E9C" w:rsidRPr="00EB0CFE" w:rsidRDefault="00FF4E9C" w:rsidP="00AB1DB7">
            <w:pPr>
              <w:pStyle w:val="a4"/>
              <w:spacing w:after="0" w:line="240" w:lineRule="auto"/>
              <w:ind w:left="0"/>
              <w:jc w:val="center"/>
              <w:rPr>
                <w:rFonts w:ascii="Times New Roman" w:eastAsia="Times New Roman" w:hAnsi="Times New Roman" w:cs="Times New Roman"/>
              </w:rPr>
            </w:pPr>
            <w:r w:rsidRPr="00EB0CFE">
              <w:rPr>
                <w:rFonts w:ascii="Times New Roman" w:hAnsi="Times New Roman" w:cs="Times New Roman"/>
              </w:rPr>
              <w:t>+</w:t>
            </w:r>
          </w:p>
        </w:tc>
        <w:tc>
          <w:tcPr>
            <w:tcW w:w="2693" w:type="dxa"/>
            <w:vAlign w:val="center"/>
          </w:tcPr>
          <w:p w14:paraId="310121EE" w14:textId="1B8C31EF" w:rsidR="00FF4E9C" w:rsidRPr="00EB0CFE" w:rsidRDefault="00FF4E9C" w:rsidP="00AB1DB7">
            <w:pPr>
              <w:pStyle w:val="a4"/>
              <w:spacing w:after="0" w:line="240" w:lineRule="auto"/>
              <w:ind w:left="0"/>
              <w:jc w:val="center"/>
              <w:rPr>
                <w:rFonts w:ascii="Times New Roman" w:eastAsia="Times New Roman" w:hAnsi="Times New Roman" w:cs="Times New Roman"/>
              </w:rPr>
            </w:pPr>
            <w:r w:rsidRPr="00EB0CFE">
              <w:rPr>
                <w:rFonts w:ascii="Times New Roman" w:hAnsi="Times New Roman" w:cs="Times New Roman"/>
              </w:rPr>
              <w:t>+</w:t>
            </w:r>
          </w:p>
        </w:tc>
        <w:tc>
          <w:tcPr>
            <w:tcW w:w="2552" w:type="dxa"/>
            <w:vAlign w:val="center"/>
          </w:tcPr>
          <w:p w14:paraId="328560A7" w14:textId="5ABCCD50" w:rsidR="00FF4E9C" w:rsidRPr="00EB0CFE" w:rsidRDefault="00FF4E9C" w:rsidP="00AB1DB7">
            <w:pPr>
              <w:pStyle w:val="a4"/>
              <w:spacing w:after="0" w:line="240" w:lineRule="auto"/>
              <w:ind w:left="0"/>
              <w:jc w:val="center"/>
              <w:rPr>
                <w:rFonts w:ascii="Times New Roman" w:hAnsi="Times New Roman" w:cs="Times New Roman"/>
              </w:rPr>
            </w:pPr>
            <w:r>
              <w:rPr>
                <w:rFonts w:ascii="Times New Roman" w:hAnsi="Times New Roman" w:cs="Times New Roman"/>
              </w:rPr>
              <w:t>+</w:t>
            </w:r>
          </w:p>
        </w:tc>
      </w:tr>
      <w:tr w:rsidR="00FF4E9C" w14:paraId="341BDF25" w14:textId="4B9491C1" w:rsidTr="00A91851">
        <w:trPr>
          <w:cantSplit/>
          <w:trHeight w:val="20"/>
        </w:trPr>
        <w:tc>
          <w:tcPr>
            <w:tcW w:w="1760" w:type="dxa"/>
            <w:vAlign w:val="center"/>
          </w:tcPr>
          <w:p w14:paraId="19B81418" w14:textId="6C645D49" w:rsidR="00FF4E9C" w:rsidRPr="00636F04" w:rsidRDefault="00FF4E9C" w:rsidP="00AB1DB7">
            <w:pPr>
              <w:pStyle w:val="a4"/>
              <w:spacing w:after="0" w:line="240" w:lineRule="auto"/>
              <w:ind w:left="0"/>
              <w:jc w:val="both"/>
              <w:rPr>
                <w:rFonts w:ascii="Times New Roman" w:eastAsia="Times New Roman" w:hAnsi="Times New Roman" w:cs="Times New Roman"/>
              </w:rPr>
            </w:pPr>
            <w:r w:rsidRPr="00636F04">
              <w:rPr>
                <w:rFonts w:ascii="Times New Roman" w:hAnsi="Times New Roman" w:cs="Times New Roman"/>
              </w:rPr>
              <w:t>Бизнес</w:t>
            </w:r>
          </w:p>
        </w:tc>
        <w:tc>
          <w:tcPr>
            <w:tcW w:w="1241" w:type="dxa"/>
          </w:tcPr>
          <w:p w14:paraId="68E58DF3" w14:textId="77777777" w:rsidR="00FF4E9C" w:rsidRPr="00F27541" w:rsidRDefault="00FF4E9C" w:rsidP="00AB1DB7">
            <w:pPr>
              <w:pStyle w:val="a4"/>
              <w:spacing w:after="0" w:line="240" w:lineRule="auto"/>
              <w:ind w:left="0"/>
              <w:jc w:val="center"/>
              <w:rPr>
                <w:rFonts w:ascii="Times New Roman" w:hAnsi="Times New Roman" w:cs="Times New Roman"/>
                <w:lang w:val="en-US"/>
              </w:rPr>
            </w:pPr>
          </w:p>
        </w:tc>
        <w:tc>
          <w:tcPr>
            <w:tcW w:w="1242" w:type="dxa"/>
          </w:tcPr>
          <w:p w14:paraId="0DF3E979" w14:textId="4A16D491" w:rsidR="00FF4E9C" w:rsidRPr="00F27541" w:rsidRDefault="00FF4E9C" w:rsidP="00AB1DB7">
            <w:pPr>
              <w:pStyle w:val="a4"/>
              <w:spacing w:after="0" w:line="240" w:lineRule="auto"/>
              <w:ind w:left="0"/>
              <w:jc w:val="center"/>
              <w:rPr>
                <w:rFonts w:ascii="Times New Roman" w:hAnsi="Times New Roman" w:cs="Times New Roman"/>
                <w:lang w:val="en-US"/>
              </w:rPr>
            </w:pPr>
          </w:p>
        </w:tc>
        <w:tc>
          <w:tcPr>
            <w:tcW w:w="1242" w:type="dxa"/>
            <w:vAlign w:val="center"/>
          </w:tcPr>
          <w:p w14:paraId="45E79EBB" w14:textId="79B41E1B" w:rsidR="00FF4E9C" w:rsidRPr="00EB0CFE" w:rsidRDefault="00FF4E9C" w:rsidP="00AB1DB7">
            <w:pPr>
              <w:pStyle w:val="a4"/>
              <w:spacing w:after="0" w:line="240" w:lineRule="auto"/>
              <w:ind w:left="0"/>
              <w:jc w:val="center"/>
              <w:rPr>
                <w:rFonts w:ascii="Times New Roman" w:eastAsia="Times New Roman" w:hAnsi="Times New Roman" w:cs="Times New Roman"/>
              </w:rPr>
            </w:pPr>
            <w:r w:rsidRPr="00EB0CFE">
              <w:rPr>
                <w:rFonts w:ascii="Times New Roman" w:hAnsi="Times New Roman" w:cs="Times New Roman"/>
              </w:rPr>
              <w:t>+</w:t>
            </w:r>
          </w:p>
        </w:tc>
        <w:tc>
          <w:tcPr>
            <w:tcW w:w="1241" w:type="dxa"/>
            <w:vAlign w:val="center"/>
          </w:tcPr>
          <w:p w14:paraId="61C146BF" w14:textId="77777777" w:rsidR="00FF4E9C" w:rsidRPr="00EB0CFE" w:rsidRDefault="00FF4E9C" w:rsidP="00AB1DB7">
            <w:pPr>
              <w:pStyle w:val="a4"/>
              <w:spacing w:after="0" w:line="240" w:lineRule="auto"/>
              <w:ind w:left="0"/>
              <w:jc w:val="center"/>
              <w:rPr>
                <w:rFonts w:ascii="Times New Roman" w:eastAsia="Times New Roman" w:hAnsi="Times New Roman" w:cs="Times New Roman"/>
              </w:rPr>
            </w:pPr>
          </w:p>
        </w:tc>
        <w:tc>
          <w:tcPr>
            <w:tcW w:w="2625" w:type="dxa"/>
            <w:vAlign w:val="center"/>
          </w:tcPr>
          <w:p w14:paraId="4EC3ECEB" w14:textId="161369FD" w:rsidR="00FF4E9C" w:rsidRPr="00EB0CFE" w:rsidRDefault="00FF4E9C" w:rsidP="00AB1DB7">
            <w:pPr>
              <w:pStyle w:val="a4"/>
              <w:spacing w:after="0" w:line="240" w:lineRule="auto"/>
              <w:ind w:left="0"/>
              <w:jc w:val="center"/>
              <w:rPr>
                <w:rFonts w:ascii="Times New Roman" w:eastAsia="Times New Roman" w:hAnsi="Times New Roman" w:cs="Times New Roman"/>
              </w:rPr>
            </w:pPr>
            <w:r w:rsidRPr="00EB0CFE">
              <w:rPr>
                <w:rFonts w:ascii="Times New Roman" w:hAnsi="Times New Roman" w:cs="Times New Roman"/>
              </w:rPr>
              <w:t>+</w:t>
            </w:r>
          </w:p>
        </w:tc>
        <w:tc>
          <w:tcPr>
            <w:tcW w:w="2693" w:type="dxa"/>
            <w:vAlign w:val="center"/>
          </w:tcPr>
          <w:p w14:paraId="4D64E3EA" w14:textId="77777777" w:rsidR="00FF4E9C" w:rsidRPr="00EB0CFE" w:rsidRDefault="00FF4E9C" w:rsidP="00AB1DB7">
            <w:pPr>
              <w:pStyle w:val="a4"/>
              <w:spacing w:after="0" w:line="240" w:lineRule="auto"/>
              <w:ind w:left="0"/>
              <w:jc w:val="center"/>
              <w:rPr>
                <w:rFonts w:ascii="Times New Roman" w:eastAsia="Times New Roman" w:hAnsi="Times New Roman" w:cs="Times New Roman"/>
              </w:rPr>
            </w:pPr>
          </w:p>
        </w:tc>
        <w:tc>
          <w:tcPr>
            <w:tcW w:w="2552" w:type="dxa"/>
            <w:vAlign w:val="center"/>
          </w:tcPr>
          <w:p w14:paraId="5543005E" w14:textId="33C11C4B" w:rsidR="00FF4E9C" w:rsidRPr="00EB0CFE" w:rsidRDefault="00FF4E9C" w:rsidP="00AB1DB7">
            <w:pPr>
              <w:pStyle w:val="a4"/>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w:t>
            </w:r>
          </w:p>
        </w:tc>
      </w:tr>
      <w:tr w:rsidR="00FF4E9C" w14:paraId="032A7BF8" w14:textId="654B69E9" w:rsidTr="00A91851">
        <w:trPr>
          <w:cantSplit/>
          <w:trHeight w:val="20"/>
        </w:trPr>
        <w:tc>
          <w:tcPr>
            <w:tcW w:w="1760" w:type="dxa"/>
            <w:vAlign w:val="center"/>
          </w:tcPr>
          <w:p w14:paraId="2C4C5B18" w14:textId="01D5DA4B" w:rsidR="00FF4E9C" w:rsidRPr="00636F04" w:rsidRDefault="00FF4E9C" w:rsidP="00AB1DB7">
            <w:pPr>
              <w:pStyle w:val="a4"/>
              <w:spacing w:after="0" w:line="240" w:lineRule="auto"/>
              <w:ind w:left="0"/>
              <w:jc w:val="both"/>
              <w:rPr>
                <w:rFonts w:ascii="Times New Roman" w:eastAsia="Times New Roman" w:hAnsi="Times New Roman" w:cs="Times New Roman"/>
              </w:rPr>
            </w:pPr>
            <w:r w:rsidRPr="00636F04">
              <w:rPr>
                <w:rFonts w:ascii="Times New Roman" w:hAnsi="Times New Roman" w:cs="Times New Roman"/>
              </w:rPr>
              <w:t>Премиум</w:t>
            </w:r>
          </w:p>
        </w:tc>
        <w:tc>
          <w:tcPr>
            <w:tcW w:w="1241" w:type="dxa"/>
          </w:tcPr>
          <w:p w14:paraId="55666DEE" w14:textId="77777777" w:rsidR="00FF4E9C" w:rsidRPr="00EB0CFE" w:rsidRDefault="00FF4E9C" w:rsidP="00AB1DB7">
            <w:pPr>
              <w:pStyle w:val="a4"/>
              <w:spacing w:after="0" w:line="240" w:lineRule="auto"/>
              <w:ind w:left="0"/>
              <w:jc w:val="center"/>
              <w:rPr>
                <w:rFonts w:ascii="Times New Roman" w:eastAsia="Times New Roman" w:hAnsi="Times New Roman" w:cs="Times New Roman"/>
              </w:rPr>
            </w:pPr>
          </w:p>
        </w:tc>
        <w:tc>
          <w:tcPr>
            <w:tcW w:w="1242" w:type="dxa"/>
          </w:tcPr>
          <w:p w14:paraId="67EE8090" w14:textId="498383DC" w:rsidR="00FF4E9C" w:rsidRPr="00EB0CFE" w:rsidRDefault="00FF4E9C" w:rsidP="00AB1DB7">
            <w:pPr>
              <w:pStyle w:val="a4"/>
              <w:spacing w:after="0" w:line="240" w:lineRule="auto"/>
              <w:ind w:left="0"/>
              <w:jc w:val="center"/>
              <w:rPr>
                <w:rFonts w:ascii="Times New Roman" w:eastAsia="Times New Roman" w:hAnsi="Times New Roman" w:cs="Times New Roman"/>
              </w:rPr>
            </w:pPr>
          </w:p>
        </w:tc>
        <w:tc>
          <w:tcPr>
            <w:tcW w:w="1242" w:type="dxa"/>
            <w:vAlign w:val="center"/>
          </w:tcPr>
          <w:p w14:paraId="084F7A98" w14:textId="61507D94" w:rsidR="00FF4E9C" w:rsidRPr="00EB0CFE" w:rsidRDefault="00FF4E9C" w:rsidP="00AB1DB7">
            <w:pPr>
              <w:pStyle w:val="a4"/>
              <w:spacing w:after="0" w:line="240" w:lineRule="auto"/>
              <w:ind w:left="0"/>
              <w:jc w:val="center"/>
              <w:rPr>
                <w:rFonts w:ascii="Times New Roman" w:eastAsia="Times New Roman" w:hAnsi="Times New Roman" w:cs="Times New Roman"/>
              </w:rPr>
            </w:pPr>
          </w:p>
        </w:tc>
        <w:tc>
          <w:tcPr>
            <w:tcW w:w="1241" w:type="dxa"/>
            <w:vAlign w:val="center"/>
          </w:tcPr>
          <w:p w14:paraId="6C1EC8A5" w14:textId="77777777" w:rsidR="00FF4E9C" w:rsidRPr="00EB0CFE" w:rsidRDefault="00FF4E9C" w:rsidP="00AB1DB7">
            <w:pPr>
              <w:pStyle w:val="a4"/>
              <w:spacing w:after="0" w:line="240" w:lineRule="auto"/>
              <w:ind w:left="0"/>
              <w:jc w:val="center"/>
              <w:rPr>
                <w:rFonts w:ascii="Times New Roman" w:eastAsia="Times New Roman" w:hAnsi="Times New Roman" w:cs="Times New Roman"/>
              </w:rPr>
            </w:pPr>
          </w:p>
        </w:tc>
        <w:tc>
          <w:tcPr>
            <w:tcW w:w="2625" w:type="dxa"/>
            <w:vAlign w:val="center"/>
          </w:tcPr>
          <w:p w14:paraId="74046151" w14:textId="04241863" w:rsidR="00FF4E9C" w:rsidRPr="00EB0CFE" w:rsidRDefault="00FF4E9C" w:rsidP="00AB1DB7">
            <w:pPr>
              <w:pStyle w:val="a4"/>
              <w:spacing w:after="0" w:line="240" w:lineRule="auto"/>
              <w:ind w:left="0"/>
              <w:jc w:val="center"/>
              <w:rPr>
                <w:rFonts w:ascii="Times New Roman" w:eastAsia="Times New Roman" w:hAnsi="Times New Roman" w:cs="Times New Roman"/>
              </w:rPr>
            </w:pPr>
            <w:r w:rsidRPr="00EB0CFE">
              <w:rPr>
                <w:rFonts w:ascii="Times New Roman" w:hAnsi="Times New Roman" w:cs="Times New Roman"/>
              </w:rPr>
              <w:t>+</w:t>
            </w:r>
          </w:p>
        </w:tc>
        <w:tc>
          <w:tcPr>
            <w:tcW w:w="2693" w:type="dxa"/>
            <w:vAlign w:val="center"/>
          </w:tcPr>
          <w:p w14:paraId="67165889" w14:textId="77777777" w:rsidR="00FF4E9C" w:rsidRPr="00EB0CFE" w:rsidRDefault="00FF4E9C" w:rsidP="00AB1DB7">
            <w:pPr>
              <w:pStyle w:val="a4"/>
              <w:spacing w:after="0" w:line="240" w:lineRule="auto"/>
              <w:ind w:left="0"/>
              <w:jc w:val="center"/>
              <w:rPr>
                <w:rFonts w:ascii="Times New Roman" w:eastAsia="Times New Roman" w:hAnsi="Times New Roman" w:cs="Times New Roman"/>
              </w:rPr>
            </w:pPr>
          </w:p>
        </w:tc>
        <w:tc>
          <w:tcPr>
            <w:tcW w:w="2552" w:type="dxa"/>
            <w:vAlign w:val="center"/>
          </w:tcPr>
          <w:p w14:paraId="6054DD70" w14:textId="5DC3A23F" w:rsidR="00FF4E9C" w:rsidRPr="00EB0CFE" w:rsidRDefault="00FF4E9C" w:rsidP="00AB1DB7">
            <w:pPr>
              <w:pStyle w:val="a4"/>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w:t>
            </w:r>
          </w:p>
        </w:tc>
      </w:tr>
      <w:tr w:rsidR="00FF4E9C" w:rsidRPr="00BA0119" w14:paraId="7DD37584" w14:textId="20AD704E" w:rsidTr="00A91851">
        <w:trPr>
          <w:cantSplit/>
          <w:trHeight w:val="20"/>
        </w:trPr>
        <w:tc>
          <w:tcPr>
            <w:tcW w:w="1760" w:type="dxa"/>
            <w:vAlign w:val="center"/>
            <w:hideMark/>
          </w:tcPr>
          <w:p w14:paraId="5805FBAE" w14:textId="77777777" w:rsidR="00FF4E9C" w:rsidRPr="00636F04" w:rsidRDefault="00FF4E9C" w:rsidP="00AB1DB7">
            <w:pPr>
              <w:spacing w:after="0" w:line="240" w:lineRule="auto"/>
              <w:rPr>
                <w:rFonts w:ascii="Times New Roman" w:eastAsia="Times New Roman" w:hAnsi="Times New Roman" w:cs="Times New Roman"/>
                <w:lang w:eastAsia="ru-RU"/>
              </w:rPr>
            </w:pPr>
            <w:r w:rsidRPr="00636F04">
              <w:rPr>
                <w:rFonts w:ascii="Times New Roman" w:eastAsia="Times New Roman" w:hAnsi="Times New Roman" w:cs="Times New Roman"/>
                <w:lang w:eastAsia="ru-RU"/>
              </w:rPr>
              <w:t>Премиум +</w:t>
            </w:r>
          </w:p>
        </w:tc>
        <w:tc>
          <w:tcPr>
            <w:tcW w:w="1241" w:type="dxa"/>
          </w:tcPr>
          <w:p w14:paraId="300C4F70" w14:textId="77777777" w:rsidR="00FF4E9C" w:rsidRPr="00BA0119" w:rsidRDefault="00FF4E9C" w:rsidP="00AB1DB7">
            <w:pPr>
              <w:spacing w:after="0" w:line="240" w:lineRule="auto"/>
              <w:jc w:val="center"/>
              <w:rPr>
                <w:rFonts w:ascii="Times New Roman" w:eastAsia="Times New Roman" w:hAnsi="Times New Roman" w:cs="Times New Roman"/>
                <w:lang w:eastAsia="ru-RU"/>
              </w:rPr>
            </w:pPr>
          </w:p>
        </w:tc>
        <w:tc>
          <w:tcPr>
            <w:tcW w:w="1242" w:type="dxa"/>
          </w:tcPr>
          <w:p w14:paraId="44688049" w14:textId="55942996" w:rsidR="00FF4E9C" w:rsidRPr="00BA0119" w:rsidRDefault="00FF4E9C" w:rsidP="00AB1DB7">
            <w:pPr>
              <w:spacing w:after="0" w:line="240" w:lineRule="auto"/>
              <w:jc w:val="center"/>
              <w:rPr>
                <w:rFonts w:ascii="Times New Roman" w:eastAsia="Times New Roman" w:hAnsi="Times New Roman" w:cs="Times New Roman"/>
                <w:lang w:eastAsia="ru-RU"/>
              </w:rPr>
            </w:pPr>
          </w:p>
        </w:tc>
        <w:tc>
          <w:tcPr>
            <w:tcW w:w="1242" w:type="dxa"/>
            <w:vAlign w:val="center"/>
            <w:hideMark/>
          </w:tcPr>
          <w:p w14:paraId="789538D2" w14:textId="43C7006F" w:rsidR="00FF4E9C" w:rsidRPr="00BA0119" w:rsidRDefault="00FF4E9C" w:rsidP="00AB1DB7">
            <w:pPr>
              <w:spacing w:after="0" w:line="240" w:lineRule="auto"/>
              <w:jc w:val="center"/>
              <w:rPr>
                <w:rFonts w:ascii="Times New Roman" w:eastAsia="Times New Roman" w:hAnsi="Times New Roman" w:cs="Times New Roman"/>
                <w:lang w:eastAsia="ru-RU"/>
              </w:rPr>
            </w:pPr>
          </w:p>
        </w:tc>
        <w:tc>
          <w:tcPr>
            <w:tcW w:w="1241" w:type="dxa"/>
            <w:vAlign w:val="center"/>
            <w:hideMark/>
          </w:tcPr>
          <w:p w14:paraId="0FB1BEBD" w14:textId="77777777" w:rsidR="00FF4E9C" w:rsidRPr="00BA0119" w:rsidRDefault="00FF4E9C" w:rsidP="00AB1DB7">
            <w:pPr>
              <w:spacing w:after="0" w:line="240" w:lineRule="auto"/>
              <w:jc w:val="center"/>
              <w:rPr>
                <w:rFonts w:ascii="Times New Roman" w:eastAsia="Times New Roman" w:hAnsi="Times New Roman" w:cs="Times New Roman"/>
                <w:lang w:eastAsia="ru-RU"/>
              </w:rPr>
            </w:pPr>
          </w:p>
        </w:tc>
        <w:tc>
          <w:tcPr>
            <w:tcW w:w="2625" w:type="dxa"/>
            <w:vAlign w:val="center"/>
            <w:hideMark/>
          </w:tcPr>
          <w:p w14:paraId="30EF023F" w14:textId="77777777" w:rsidR="00FF4E9C" w:rsidRPr="00BA0119" w:rsidRDefault="00FF4E9C" w:rsidP="00AB1DB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93" w:type="dxa"/>
            <w:vAlign w:val="center"/>
            <w:hideMark/>
          </w:tcPr>
          <w:p w14:paraId="5C35FD75" w14:textId="77777777" w:rsidR="00FF4E9C" w:rsidRPr="00BA0119" w:rsidRDefault="00FF4E9C" w:rsidP="00AB1DB7">
            <w:pPr>
              <w:spacing w:after="0" w:line="240" w:lineRule="auto"/>
              <w:jc w:val="center"/>
              <w:rPr>
                <w:rFonts w:ascii="Times New Roman" w:eastAsia="Times New Roman" w:hAnsi="Times New Roman" w:cs="Times New Roman"/>
                <w:lang w:eastAsia="ru-RU"/>
              </w:rPr>
            </w:pPr>
          </w:p>
        </w:tc>
        <w:tc>
          <w:tcPr>
            <w:tcW w:w="2552" w:type="dxa"/>
            <w:vAlign w:val="center"/>
          </w:tcPr>
          <w:p w14:paraId="08B2A099" w14:textId="5614C76E" w:rsidR="00FF4E9C" w:rsidRPr="00BA0119" w:rsidRDefault="00FF4E9C" w:rsidP="00AB1DB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bl>
    <w:p w14:paraId="2FEA651D" w14:textId="77777777" w:rsidR="00EB0CFE" w:rsidRDefault="00EB0CFE" w:rsidP="00C50278">
      <w:pPr>
        <w:pStyle w:val="a4"/>
        <w:ind w:left="0"/>
        <w:jc w:val="both"/>
        <w:rPr>
          <w:rFonts w:ascii="Times New Roman" w:eastAsia="Times New Roman" w:hAnsi="Times New Roman" w:cs="Times New Roman"/>
        </w:rPr>
      </w:pPr>
    </w:p>
    <w:p w14:paraId="25660795"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Сменить тарифный план возможно только для всех имеющихся у клиента лицензий (основной и всех лицензий для дополнительных пользователей) и модификаторов на момент смены тарифного плана.</w:t>
      </w:r>
    </w:p>
    <w:p w14:paraId="563DA662" w14:textId="033F5215" w:rsidR="00C50278" w:rsidRDefault="00C50278" w:rsidP="00C50278">
      <w:pPr>
        <w:pStyle w:val="a4"/>
        <w:numPr>
          <w:ilvl w:val="1"/>
          <w:numId w:val="2"/>
        </w:numPr>
        <w:ind w:left="0" w:firstLine="0"/>
        <w:jc w:val="both"/>
        <w:rPr>
          <w:rFonts w:ascii="Times New Roman" w:hAnsi="Times New Roman" w:cs="Times New Roman"/>
        </w:rPr>
      </w:pPr>
      <w:r w:rsidRPr="002960FD">
        <w:rPr>
          <w:rFonts w:ascii="Times New Roman" w:hAnsi="Times New Roman" w:cs="Times New Roman"/>
        </w:rPr>
        <w:t xml:space="preserve">При смене тарифного плана доплата рассчитывается как разница между стоимостью по новому тарифному плану для требуемого количества пользователей и текущего тарифного плана с текущим количеством пользователей, пересчитанная пропорционально количеству целых месяцев до окончания срока действия текущей лицензии (но не менее </w:t>
      </w:r>
      <w:r w:rsidR="00F755D1">
        <w:rPr>
          <w:rFonts w:ascii="Times New Roman" w:hAnsi="Times New Roman" w:cs="Times New Roman"/>
        </w:rPr>
        <w:t>одного месяца</w:t>
      </w:r>
      <w:r w:rsidRPr="002960FD">
        <w:rPr>
          <w:rFonts w:ascii="Times New Roman" w:hAnsi="Times New Roman" w:cs="Times New Roman"/>
        </w:rPr>
        <w:t xml:space="preserve">). </w:t>
      </w:r>
      <w:r w:rsidRPr="002960FD">
        <w:rPr>
          <w:rFonts w:ascii="Times New Roman" w:eastAsia="Times New Roman" w:hAnsi="Times New Roman" w:cs="Times New Roman"/>
        </w:rPr>
        <w:t xml:space="preserve">Неполный месяц, если в нем прошло более 15 дней, округляется вверх до целого и считается полным. </w:t>
      </w:r>
      <w:r w:rsidRPr="002960FD">
        <w:rPr>
          <w:rFonts w:ascii="Times New Roman" w:hAnsi="Times New Roman" w:cs="Times New Roman"/>
        </w:rPr>
        <w:t>Срок действия лицензии не изменяется. Для расчета применяется прайс-лист, действующий на текущий момент времени.</w:t>
      </w:r>
    </w:p>
    <w:p w14:paraId="54373EA3" w14:textId="24AC7B20" w:rsidR="00F755D1" w:rsidRDefault="00F755D1" w:rsidP="00C50278">
      <w:pPr>
        <w:pStyle w:val="a4"/>
        <w:numPr>
          <w:ilvl w:val="1"/>
          <w:numId w:val="2"/>
        </w:numPr>
        <w:ind w:left="0" w:firstLine="0"/>
        <w:jc w:val="both"/>
        <w:rPr>
          <w:rFonts w:ascii="Times New Roman" w:hAnsi="Times New Roman" w:cs="Times New Roman"/>
        </w:rPr>
      </w:pPr>
      <w:r>
        <w:rPr>
          <w:rFonts w:ascii="Times New Roman" w:hAnsi="Times New Roman" w:cs="Times New Roman"/>
        </w:rPr>
        <w:t xml:space="preserve">В случае если до конца срока действия тарифного плана осталось менее одного месяца, смена недоступна. </w:t>
      </w:r>
    </w:p>
    <w:p w14:paraId="1226D92B" w14:textId="4DB6A8F1" w:rsidR="00F755D1" w:rsidRPr="002960FD" w:rsidRDefault="00F755D1" w:rsidP="002A1EA4">
      <w:pPr>
        <w:pStyle w:val="a4"/>
        <w:numPr>
          <w:ilvl w:val="1"/>
          <w:numId w:val="2"/>
        </w:numPr>
        <w:ind w:left="0" w:firstLine="0"/>
        <w:jc w:val="both"/>
        <w:rPr>
          <w:rFonts w:ascii="Times New Roman" w:hAnsi="Times New Roman" w:cs="Times New Roman"/>
        </w:rPr>
      </w:pPr>
      <w:r>
        <w:rPr>
          <w:rFonts w:ascii="Times New Roman" w:hAnsi="Times New Roman" w:cs="Times New Roman"/>
        </w:rPr>
        <w:t>При смене тарифного плана «</w:t>
      </w:r>
      <w:r w:rsidRPr="00BA0119">
        <w:rPr>
          <w:rFonts w:ascii="Times New Roman" w:eastAsia="Times New Roman" w:hAnsi="Times New Roman" w:cs="Times New Roman"/>
          <w:lang w:eastAsia="ru-RU"/>
        </w:rPr>
        <w:t>Премиум +</w:t>
      </w:r>
      <w:r>
        <w:rPr>
          <w:rFonts w:ascii="Times New Roman" w:eastAsia="Times New Roman" w:hAnsi="Times New Roman" w:cs="Times New Roman"/>
          <w:lang w:eastAsia="ru-RU"/>
        </w:rPr>
        <w:t xml:space="preserve">» на </w:t>
      </w:r>
      <w:r w:rsidR="00FB2B25">
        <w:rPr>
          <w:rFonts w:ascii="Times New Roman" w:eastAsia="Times New Roman" w:hAnsi="Times New Roman" w:cs="Times New Roman"/>
          <w:lang w:eastAsia="ru-RU"/>
        </w:rPr>
        <w:t xml:space="preserve">тарифный </w:t>
      </w:r>
      <w:r>
        <w:rPr>
          <w:rFonts w:ascii="Times New Roman" w:eastAsia="Times New Roman" w:hAnsi="Times New Roman" w:cs="Times New Roman"/>
          <w:lang w:eastAsia="ru-RU"/>
        </w:rPr>
        <w:t>план «</w:t>
      </w:r>
      <w:r w:rsidRPr="00F755D1">
        <w:rPr>
          <w:rFonts w:ascii="Times New Roman" w:eastAsia="Times New Roman" w:hAnsi="Times New Roman" w:cs="Times New Roman"/>
          <w:lang w:eastAsia="ru-RU"/>
        </w:rPr>
        <w:t>Премиум и проверка по санкционным спискам</w:t>
      </w:r>
      <w:r w:rsidR="00AC5A15">
        <w:rPr>
          <w:rFonts w:ascii="Times New Roman" w:eastAsia="Times New Roman" w:hAnsi="Times New Roman" w:cs="Times New Roman"/>
          <w:lang w:eastAsia="ru-RU"/>
        </w:rPr>
        <w:t>»</w:t>
      </w:r>
      <w:r w:rsidR="00FB2B2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в </w:t>
      </w:r>
      <w:r w:rsidR="00AC5A15">
        <w:rPr>
          <w:rFonts w:ascii="Times New Roman" w:eastAsia="Times New Roman" w:hAnsi="Times New Roman" w:cs="Times New Roman"/>
          <w:lang w:eastAsia="ru-RU"/>
        </w:rPr>
        <w:t xml:space="preserve">лицензию на </w:t>
      </w:r>
      <w:r>
        <w:rPr>
          <w:rFonts w:ascii="Times New Roman" w:eastAsia="Times New Roman" w:hAnsi="Times New Roman" w:cs="Times New Roman"/>
          <w:lang w:eastAsia="ru-RU"/>
        </w:rPr>
        <w:t xml:space="preserve">новый тарифный план включается опция </w:t>
      </w:r>
      <w:r w:rsidRPr="002960FD">
        <w:rPr>
          <w:rFonts w:ascii="Times New Roman" w:eastAsia="Times New Roman" w:hAnsi="Times New Roman" w:cs="Times New Roman"/>
        </w:rPr>
        <w:t xml:space="preserve">«Расширенные сведения» (с учетом истраченных запросов), приобретенная в </w:t>
      </w:r>
      <w:r>
        <w:rPr>
          <w:rFonts w:ascii="Times New Roman" w:eastAsia="Times New Roman" w:hAnsi="Times New Roman" w:cs="Times New Roman"/>
        </w:rPr>
        <w:t>рамках тарифного плана «Премиум+».</w:t>
      </w:r>
    </w:p>
    <w:p w14:paraId="1624F3D7"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Другие варианты смены тарифного плана не предусмотрены.</w:t>
      </w:r>
    </w:p>
    <w:p w14:paraId="22AB4AB6" w14:textId="385A67DF" w:rsidR="00C50278"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 xml:space="preserve">По окончании действия лицензии на текущий тарифный план доступно повторное приобретение лицензии </w:t>
      </w:r>
      <w:proofErr w:type="spellStart"/>
      <w:r>
        <w:rPr>
          <w:rFonts w:ascii="Times New Roman" w:eastAsia="Times New Roman" w:hAnsi="Times New Roman" w:cs="Times New Roman"/>
        </w:rPr>
        <w:t>Контур.Фокус</w:t>
      </w:r>
      <w:r w:rsidRPr="002960FD">
        <w:rPr>
          <w:rFonts w:ascii="Times New Roman" w:eastAsia="Times New Roman" w:hAnsi="Times New Roman" w:cs="Times New Roman"/>
        </w:rPr>
        <w:t>а</w:t>
      </w:r>
      <w:proofErr w:type="spellEnd"/>
      <w:r w:rsidRPr="002960FD">
        <w:rPr>
          <w:rFonts w:ascii="Times New Roman" w:eastAsia="Times New Roman" w:hAnsi="Times New Roman" w:cs="Times New Roman"/>
        </w:rPr>
        <w:t xml:space="preserve"> на любые тарифные планы.</w:t>
      </w:r>
    </w:p>
    <w:p w14:paraId="7F4F9C97" w14:textId="77777777" w:rsidR="008E373A" w:rsidRDefault="008E373A" w:rsidP="009F72C2">
      <w:pPr>
        <w:pStyle w:val="a4"/>
        <w:ind w:left="0"/>
        <w:jc w:val="both"/>
        <w:rPr>
          <w:rFonts w:ascii="Times New Roman" w:eastAsia="Times New Roman" w:hAnsi="Times New Roman" w:cs="Times New Roman"/>
        </w:rPr>
      </w:pPr>
    </w:p>
    <w:p w14:paraId="4D5375A8" w14:textId="77777777" w:rsidR="00C50278" w:rsidRPr="002960FD" w:rsidRDefault="00C50278" w:rsidP="00C50278">
      <w:pPr>
        <w:pStyle w:val="a4"/>
        <w:numPr>
          <w:ilvl w:val="0"/>
          <w:numId w:val="2"/>
        </w:numPr>
        <w:ind w:left="0" w:firstLine="0"/>
        <w:jc w:val="both"/>
        <w:rPr>
          <w:rFonts w:ascii="Times New Roman" w:hAnsi="Times New Roman" w:cs="Times New Roman"/>
          <w:b/>
          <w:bCs/>
        </w:rPr>
      </w:pPr>
      <w:r w:rsidRPr="002960FD">
        <w:rPr>
          <w:rFonts w:ascii="Times New Roman" w:hAnsi="Times New Roman" w:cs="Times New Roman"/>
          <w:b/>
          <w:bCs/>
        </w:rPr>
        <w:t>Описание функциональности, включенной в состав тарифных планов</w:t>
      </w:r>
    </w:p>
    <w:p w14:paraId="15D581CE"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Информация о юридических лицах включает в себя такие реквизиты как ИНН, ОГРН, наименование, статус, адрес, виды деятельности, руководитель, учредители, при наличии такой информации.</w:t>
      </w:r>
    </w:p>
    <w:p w14:paraId="3AE17229" w14:textId="2F11038B" w:rsidR="00C50278" w:rsidRPr="002960FD" w:rsidRDefault="00C76FA8" w:rsidP="00C50278">
      <w:pPr>
        <w:pStyle w:val="a4"/>
        <w:numPr>
          <w:ilvl w:val="1"/>
          <w:numId w:val="2"/>
        </w:numPr>
        <w:ind w:left="0" w:firstLine="0"/>
        <w:jc w:val="both"/>
        <w:rPr>
          <w:rFonts w:ascii="Times New Roman" w:eastAsia="Times New Roman" w:hAnsi="Times New Roman" w:cs="Times New Roman"/>
        </w:rPr>
      </w:pPr>
      <w:r>
        <w:rPr>
          <w:rFonts w:ascii="Times New Roman" w:eastAsia="Times New Roman" w:hAnsi="Times New Roman" w:cs="Times New Roman"/>
        </w:rPr>
        <w:t>О</w:t>
      </w:r>
      <w:r w:rsidR="00C50278" w:rsidRPr="002960FD">
        <w:rPr>
          <w:rFonts w:ascii="Times New Roman" w:eastAsia="Times New Roman" w:hAnsi="Times New Roman" w:cs="Times New Roman"/>
        </w:rPr>
        <w:t>бъем</w:t>
      </w:r>
      <w:r w:rsidR="007B4925">
        <w:rPr>
          <w:rFonts w:ascii="Times New Roman" w:eastAsia="Times New Roman" w:hAnsi="Times New Roman" w:cs="Times New Roman"/>
        </w:rPr>
        <w:t xml:space="preserve"> информации</w:t>
      </w:r>
      <w:r w:rsidR="00C50278" w:rsidRPr="002960FD">
        <w:rPr>
          <w:rFonts w:ascii="Times New Roman" w:eastAsia="Times New Roman" w:hAnsi="Times New Roman" w:cs="Times New Roman"/>
        </w:rPr>
        <w:t xml:space="preserve"> определяется</w:t>
      </w:r>
      <w:r>
        <w:rPr>
          <w:rFonts w:ascii="Times New Roman" w:eastAsia="Times New Roman" w:hAnsi="Times New Roman" w:cs="Times New Roman"/>
        </w:rPr>
        <w:t xml:space="preserve"> ее</w:t>
      </w:r>
      <w:r w:rsidR="00C50278" w:rsidRPr="002960FD">
        <w:rPr>
          <w:rFonts w:ascii="Times New Roman" w:eastAsia="Times New Roman" w:hAnsi="Times New Roman" w:cs="Times New Roman"/>
        </w:rPr>
        <w:t xml:space="preserve"> источниками, а также возможностями по получению и обработке этой информации.</w:t>
      </w:r>
    </w:p>
    <w:p w14:paraId="75E55CD1"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 xml:space="preserve">Список связи строится по некоторым формальным параметрам. </w:t>
      </w:r>
      <w:proofErr w:type="spellStart"/>
      <w:r>
        <w:rPr>
          <w:rFonts w:ascii="Times New Roman" w:eastAsia="Times New Roman" w:hAnsi="Times New Roman" w:cs="Times New Roman"/>
        </w:rPr>
        <w:t>Контур.Фокус</w:t>
      </w:r>
      <w:proofErr w:type="spellEnd"/>
      <w:r w:rsidRPr="002960FD">
        <w:rPr>
          <w:rFonts w:ascii="Times New Roman" w:eastAsia="Times New Roman" w:hAnsi="Times New Roman" w:cs="Times New Roman"/>
        </w:rPr>
        <w:t xml:space="preserve"> не гарантирует, что выводится исчерпывающий список связанных организаций. </w:t>
      </w:r>
    </w:p>
    <w:p w14:paraId="7B26BA87"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Финансовая информация составляется с использованием общедоступной годовой бухгалтерской отчетности, представляемой юридическими лицами в органы государственной статистики.</w:t>
      </w:r>
    </w:p>
    <w:p w14:paraId="17CECFF2" w14:textId="510F2E3B"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 xml:space="preserve">Фактическая полнота и актуальность любой информации, включая выписки из реестров ЕГРЮЛ и ЕГРИП, определяются </w:t>
      </w:r>
      <w:r w:rsidR="005353F5" w:rsidRPr="002960FD">
        <w:rPr>
          <w:rFonts w:ascii="Times New Roman" w:eastAsia="Times New Roman" w:hAnsi="Times New Roman" w:cs="Times New Roman"/>
        </w:rPr>
        <w:t>источниками информации</w:t>
      </w:r>
      <w:r w:rsidR="002F2915">
        <w:rPr>
          <w:rFonts w:ascii="Times New Roman" w:eastAsia="Times New Roman" w:hAnsi="Times New Roman" w:cs="Times New Roman"/>
        </w:rPr>
        <w:t>, к которым в том числе относятся</w:t>
      </w:r>
      <w:r w:rsidR="00ED31B3">
        <w:rPr>
          <w:rFonts w:ascii="Times New Roman" w:eastAsia="Times New Roman" w:hAnsi="Times New Roman" w:cs="Times New Roman"/>
        </w:rPr>
        <w:t>:</w:t>
      </w:r>
      <w:r w:rsidRPr="002960FD">
        <w:rPr>
          <w:rFonts w:ascii="Times New Roman" w:eastAsia="Times New Roman" w:hAnsi="Times New Roman" w:cs="Times New Roman"/>
        </w:rPr>
        <w:t xml:space="preserve"> электронны</w:t>
      </w:r>
      <w:r w:rsidR="002F2915">
        <w:rPr>
          <w:rFonts w:ascii="Times New Roman" w:eastAsia="Times New Roman" w:hAnsi="Times New Roman" w:cs="Times New Roman"/>
        </w:rPr>
        <w:t>е</w:t>
      </w:r>
      <w:r w:rsidRPr="002960FD">
        <w:rPr>
          <w:rFonts w:ascii="Times New Roman" w:eastAsia="Times New Roman" w:hAnsi="Times New Roman" w:cs="Times New Roman"/>
        </w:rPr>
        <w:t xml:space="preserve"> реестр</w:t>
      </w:r>
      <w:r w:rsidR="002F2915">
        <w:rPr>
          <w:rFonts w:ascii="Times New Roman" w:eastAsia="Times New Roman" w:hAnsi="Times New Roman" w:cs="Times New Roman"/>
        </w:rPr>
        <w:t>ы</w:t>
      </w:r>
      <w:r w:rsidRPr="002960FD">
        <w:rPr>
          <w:rFonts w:ascii="Times New Roman" w:eastAsia="Times New Roman" w:hAnsi="Times New Roman" w:cs="Times New Roman"/>
        </w:rPr>
        <w:t xml:space="preserve"> ФНС и Росстата, Картотек</w:t>
      </w:r>
      <w:r w:rsidR="002F2915">
        <w:rPr>
          <w:rFonts w:ascii="Times New Roman" w:eastAsia="Times New Roman" w:hAnsi="Times New Roman" w:cs="Times New Roman"/>
        </w:rPr>
        <w:t>а</w:t>
      </w:r>
      <w:r w:rsidRPr="002960FD">
        <w:rPr>
          <w:rFonts w:ascii="Times New Roman" w:eastAsia="Times New Roman" w:hAnsi="Times New Roman" w:cs="Times New Roman"/>
        </w:rPr>
        <w:t xml:space="preserve"> </w:t>
      </w:r>
      <w:r>
        <w:rPr>
          <w:rFonts w:ascii="Times New Roman" w:eastAsia="Times New Roman" w:hAnsi="Times New Roman" w:cs="Times New Roman"/>
        </w:rPr>
        <w:t>арбитражных дел</w:t>
      </w:r>
      <w:r w:rsidRPr="002960FD">
        <w:rPr>
          <w:rFonts w:ascii="Times New Roman" w:eastAsia="Times New Roman" w:hAnsi="Times New Roman" w:cs="Times New Roman"/>
        </w:rPr>
        <w:t>, сайт zakupki.gov.ru, сайт судебных приставов, сайт</w:t>
      </w:r>
      <w:r w:rsidR="002F2915">
        <w:rPr>
          <w:rFonts w:ascii="Times New Roman" w:eastAsia="Times New Roman" w:hAnsi="Times New Roman" w:cs="Times New Roman"/>
        </w:rPr>
        <w:t>ы</w:t>
      </w:r>
      <w:r w:rsidRPr="002960FD">
        <w:rPr>
          <w:rFonts w:ascii="Times New Roman" w:eastAsia="Times New Roman" w:hAnsi="Times New Roman" w:cs="Times New Roman"/>
        </w:rPr>
        <w:t xml:space="preserve"> лицензирующих органов, сайт Федеральной службы по интеллектуальной собственности (Роспатента), </w:t>
      </w:r>
      <w:r w:rsidR="00ED31B3" w:rsidRPr="002960FD">
        <w:rPr>
          <w:rFonts w:ascii="Times New Roman" w:eastAsia="Times New Roman" w:hAnsi="Times New Roman" w:cs="Times New Roman"/>
        </w:rPr>
        <w:t>сайт</w:t>
      </w:r>
      <w:r w:rsidRPr="002960FD">
        <w:rPr>
          <w:rFonts w:ascii="Times New Roman" w:eastAsia="Times New Roman" w:hAnsi="Times New Roman" w:cs="Times New Roman"/>
        </w:rPr>
        <w:t xml:space="preserve"> Генеральной прокуратуры, Един</w:t>
      </w:r>
      <w:r w:rsidR="00ED31B3">
        <w:rPr>
          <w:rFonts w:ascii="Times New Roman" w:eastAsia="Times New Roman" w:hAnsi="Times New Roman" w:cs="Times New Roman"/>
        </w:rPr>
        <w:t>ый</w:t>
      </w:r>
      <w:r w:rsidRPr="002960FD">
        <w:rPr>
          <w:rFonts w:ascii="Times New Roman" w:eastAsia="Times New Roman" w:hAnsi="Times New Roman" w:cs="Times New Roman"/>
        </w:rPr>
        <w:t xml:space="preserve"> федеральн</w:t>
      </w:r>
      <w:r w:rsidR="00ED31B3">
        <w:rPr>
          <w:rFonts w:ascii="Times New Roman" w:eastAsia="Times New Roman" w:hAnsi="Times New Roman" w:cs="Times New Roman"/>
        </w:rPr>
        <w:t>ый реестр</w:t>
      </w:r>
      <w:r w:rsidRPr="002960FD">
        <w:rPr>
          <w:rFonts w:ascii="Times New Roman" w:eastAsia="Times New Roman" w:hAnsi="Times New Roman" w:cs="Times New Roman"/>
        </w:rPr>
        <w:t xml:space="preserve"> сведений о банкротстве, и зависят от наличия данной информации и возможностей по её получению и обработке.</w:t>
      </w:r>
    </w:p>
    <w:p w14:paraId="740C36FA"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 xml:space="preserve">Автоматическое формирование отчета об ЮЛ/ИП – выгрузка данных об ЮЛ/ИП в формате </w:t>
      </w:r>
      <w:r w:rsidRPr="002960FD">
        <w:rPr>
          <w:rFonts w:ascii="Times New Roman" w:eastAsia="Times New Roman" w:hAnsi="Times New Roman" w:cs="Times New Roman"/>
          <w:lang w:val="en-US"/>
        </w:rPr>
        <w:t>p</w:t>
      </w:r>
      <w:proofErr w:type="spellStart"/>
      <w:r w:rsidRPr="002960FD">
        <w:rPr>
          <w:rFonts w:ascii="Times New Roman" w:eastAsia="Times New Roman" w:hAnsi="Times New Roman" w:cs="Times New Roman"/>
        </w:rPr>
        <w:t>df</w:t>
      </w:r>
      <w:proofErr w:type="spellEnd"/>
      <w:r w:rsidRPr="002960FD">
        <w:rPr>
          <w:rFonts w:ascii="Times New Roman" w:eastAsia="Times New Roman" w:hAnsi="Times New Roman" w:cs="Times New Roman"/>
        </w:rPr>
        <w:t xml:space="preserve"> и/или </w:t>
      </w:r>
      <w:r w:rsidRPr="002960FD">
        <w:rPr>
          <w:rFonts w:ascii="Times New Roman" w:eastAsia="Times New Roman" w:hAnsi="Times New Roman" w:cs="Times New Roman"/>
          <w:lang w:val="en-US"/>
        </w:rPr>
        <w:t>doc</w:t>
      </w:r>
      <w:r w:rsidRPr="002960FD">
        <w:rPr>
          <w:rFonts w:ascii="Times New Roman" w:eastAsia="Times New Roman" w:hAnsi="Times New Roman" w:cs="Times New Roman"/>
        </w:rPr>
        <w:t xml:space="preserve">. В отчет попадают известные </w:t>
      </w:r>
      <w:proofErr w:type="spellStart"/>
      <w:r>
        <w:rPr>
          <w:rFonts w:ascii="Times New Roman" w:eastAsia="Times New Roman" w:hAnsi="Times New Roman" w:cs="Times New Roman"/>
        </w:rPr>
        <w:t>Контур.Фокус</w:t>
      </w:r>
      <w:r w:rsidRPr="002960FD">
        <w:rPr>
          <w:rFonts w:ascii="Times New Roman" w:eastAsia="Times New Roman" w:hAnsi="Times New Roman" w:cs="Times New Roman"/>
        </w:rPr>
        <w:t>у</w:t>
      </w:r>
      <w:proofErr w:type="spellEnd"/>
      <w:r w:rsidRPr="002960FD">
        <w:rPr>
          <w:rFonts w:ascii="Times New Roman" w:eastAsia="Times New Roman" w:hAnsi="Times New Roman" w:cs="Times New Roman"/>
        </w:rPr>
        <w:t xml:space="preserve"> данные из ЕГРЮЛ или ЕГРИП, бухгалтерские формы, госконтракты, арбитражные дела, список связанных организаций, сообщения эмитентов, информация о товарных знаках, исполнительные производства.</w:t>
      </w:r>
    </w:p>
    <w:p w14:paraId="13A5FA47"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Работа со списками – возможность создавать произвольный список ЮЛ и ИП. Добавленные в список ЮЛ и ИП будут сопровождаться цветным тегом на карточке организации и во всех остальных разделах программы. Максимальное количество списков — 10 000, максимальное количество организаций в каждом списке – 250 000.</w:t>
      </w:r>
    </w:p>
    <w:p w14:paraId="617F272B" w14:textId="77777777" w:rsidR="00C50278" w:rsidRPr="004F24EA" w:rsidRDefault="00C50278" w:rsidP="00C50278">
      <w:pPr>
        <w:pStyle w:val="a4"/>
        <w:numPr>
          <w:ilvl w:val="1"/>
          <w:numId w:val="2"/>
        </w:numPr>
        <w:ind w:left="0" w:firstLine="0"/>
        <w:jc w:val="both"/>
        <w:rPr>
          <w:rFonts w:ascii="Times New Roman" w:eastAsia="Times New Roman" w:hAnsi="Times New Roman" w:cs="Times New Roman"/>
        </w:rPr>
      </w:pPr>
      <w:r w:rsidRPr="004F24EA">
        <w:rPr>
          <w:rFonts w:ascii="Times New Roman" w:eastAsia="Times New Roman" w:hAnsi="Times New Roman" w:cs="Times New Roman"/>
        </w:rPr>
        <w:t>Экспресс-отчет по контрагентам – это документ, содержащий краткое описание основных финансово-хозяйственных рисков, которые могут возникнуть в результате сотрудничества с организацией, и способов их снижения.</w:t>
      </w:r>
    </w:p>
    <w:p w14:paraId="660E915B"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Маркеры автоматической проверки – результаты автоматической проверки по заданным критериям. Пользователь самостоятельно выбирает критерии проверки, некоторые из них могут носить субъективный характер.</w:t>
      </w:r>
    </w:p>
    <w:p w14:paraId="796D2C44"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Статистика платежей – это оперативная информация о долгах плательщика, которая помогает узнать своевременность расчетов клиента с поставщиками и вовремя выявлять недобросовестных контрагентов.</w:t>
      </w:r>
    </w:p>
    <w:p w14:paraId="6C4834B2" w14:textId="77777777"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Отчет по физическому лицу – возможность получить следующую информацию:</w:t>
      </w:r>
    </w:p>
    <w:p w14:paraId="291A8494" w14:textId="77777777" w:rsidR="00C50278" w:rsidRPr="002960FD" w:rsidRDefault="00C50278" w:rsidP="00C50278">
      <w:pPr>
        <w:pStyle w:val="a4"/>
        <w:numPr>
          <w:ilvl w:val="0"/>
          <w:numId w:val="32"/>
        </w:numPr>
        <w:jc w:val="both"/>
        <w:rPr>
          <w:rFonts w:ascii="Times New Roman" w:eastAsia="Times New Roman" w:hAnsi="Times New Roman" w:cs="Times New Roman"/>
        </w:rPr>
      </w:pPr>
      <w:r w:rsidRPr="002960FD">
        <w:rPr>
          <w:rFonts w:ascii="Times New Roman" w:eastAsia="Times New Roman" w:hAnsi="Times New Roman" w:cs="Times New Roman"/>
        </w:rPr>
        <w:t xml:space="preserve">наличие исполнительных производств, </w:t>
      </w:r>
    </w:p>
    <w:p w14:paraId="795CFB9A" w14:textId="77777777" w:rsidR="00C50278" w:rsidRPr="002960FD" w:rsidRDefault="00C50278" w:rsidP="00C50278">
      <w:pPr>
        <w:pStyle w:val="a4"/>
        <w:numPr>
          <w:ilvl w:val="0"/>
          <w:numId w:val="32"/>
        </w:numPr>
        <w:jc w:val="both"/>
        <w:rPr>
          <w:rFonts w:ascii="Times New Roman" w:eastAsia="Times New Roman" w:hAnsi="Times New Roman" w:cs="Times New Roman"/>
        </w:rPr>
      </w:pPr>
      <w:r w:rsidRPr="002960FD">
        <w:rPr>
          <w:rFonts w:ascii="Times New Roman" w:eastAsia="Times New Roman" w:hAnsi="Times New Roman" w:cs="Times New Roman"/>
        </w:rPr>
        <w:t xml:space="preserve">наличие налоговых задолженностей, </w:t>
      </w:r>
    </w:p>
    <w:p w14:paraId="7F2D3AFA" w14:textId="77777777" w:rsidR="00C50278" w:rsidRPr="002960FD" w:rsidRDefault="00C50278" w:rsidP="00C50278">
      <w:pPr>
        <w:pStyle w:val="a4"/>
        <w:numPr>
          <w:ilvl w:val="0"/>
          <w:numId w:val="32"/>
        </w:numPr>
        <w:jc w:val="both"/>
        <w:rPr>
          <w:rFonts w:ascii="Times New Roman" w:eastAsia="Times New Roman" w:hAnsi="Times New Roman" w:cs="Times New Roman"/>
        </w:rPr>
      </w:pPr>
      <w:r w:rsidRPr="002960FD">
        <w:rPr>
          <w:rFonts w:ascii="Times New Roman" w:eastAsia="Times New Roman" w:hAnsi="Times New Roman" w:cs="Times New Roman"/>
        </w:rPr>
        <w:t>нахождение в розыске ФССП, МВД и ФСИН,</w:t>
      </w:r>
    </w:p>
    <w:p w14:paraId="053C88BA" w14:textId="77777777" w:rsidR="00C50278" w:rsidRPr="002960FD" w:rsidRDefault="00C50278" w:rsidP="00C50278">
      <w:pPr>
        <w:pStyle w:val="a4"/>
        <w:numPr>
          <w:ilvl w:val="0"/>
          <w:numId w:val="32"/>
        </w:numPr>
        <w:jc w:val="both"/>
        <w:rPr>
          <w:rFonts w:ascii="Times New Roman" w:eastAsia="Times New Roman" w:hAnsi="Times New Roman" w:cs="Times New Roman"/>
        </w:rPr>
      </w:pPr>
      <w:r w:rsidRPr="002960FD">
        <w:rPr>
          <w:rFonts w:ascii="Times New Roman" w:eastAsia="Times New Roman" w:hAnsi="Times New Roman" w:cs="Times New Roman"/>
        </w:rPr>
        <w:t>банкротство,</w:t>
      </w:r>
    </w:p>
    <w:p w14:paraId="7E55FD71" w14:textId="77777777" w:rsidR="00C50278" w:rsidRPr="002960FD" w:rsidRDefault="00C50278" w:rsidP="00C50278">
      <w:pPr>
        <w:pStyle w:val="a4"/>
        <w:numPr>
          <w:ilvl w:val="0"/>
          <w:numId w:val="32"/>
        </w:numPr>
        <w:jc w:val="both"/>
        <w:rPr>
          <w:rFonts w:ascii="Times New Roman" w:eastAsia="Times New Roman" w:hAnsi="Times New Roman" w:cs="Times New Roman"/>
        </w:rPr>
      </w:pPr>
      <w:r w:rsidRPr="002960FD">
        <w:rPr>
          <w:rFonts w:ascii="Times New Roman" w:eastAsia="Times New Roman" w:hAnsi="Times New Roman" w:cs="Times New Roman"/>
        </w:rPr>
        <w:t>связи физлица с ИП и ЮЛ,</w:t>
      </w:r>
    </w:p>
    <w:p w14:paraId="43E8C8E5" w14:textId="77777777" w:rsidR="00C50278" w:rsidRPr="002960FD" w:rsidRDefault="00C50278" w:rsidP="00C50278">
      <w:pPr>
        <w:pStyle w:val="a4"/>
        <w:numPr>
          <w:ilvl w:val="0"/>
          <w:numId w:val="32"/>
        </w:numPr>
        <w:jc w:val="both"/>
        <w:rPr>
          <w:rFonts w:ascii="Times New Roman" w:eastAsia="Times New Roman" w:hAnsi="Times New Roman" w:cs="Times New Roman"/>
        </w:rPr>
      </w:pPr>
      <w:r w:rsidRPr="002960FD">
        <w:rPr>
          <w:rFonts w:ascii="Times New Roman" w:eastAsia="Times New Roman" w:hAnsi="Times New Roman" w:cs="Times New Roman"/>
        </w:rPr>
        <w:lastRenderedPageBreak/>
        <w:t>наличие в реестре дисквалифицированных лиц ФНС,</w:t>
      </w:r>
    </w:p>
    <w:p w14:paraId="546FC1F2" w14:textId="77777777" w:rsidR="00C50278" w:rsidRPr="002960FD" w:rsidRDefault="00C50278" w:rsidP="00C50278">
      <w:pPr>
        <w:pStyle w:val="a4"/>
        <w:numPr>
          <w:ilvl w:val="0"/>
          <w:numId w:val="32"/>
        </w:numPr>
        <w:jc w:val="both"/>
        <w:rPr>
          <w:rFonts w:ascii="Times New Roman" w:eastAsia="Times New Roman" w:hAnsi="Times New Roman" w:cs="Times New Roman"/>
        </w:rPr>
      </w:pPr>
      <w:r w:rsidRPr="002960FD">
        <w:rPr>
          <w:rFonts w:ascii="Times New Roman" w:eastAsia="Times New Roman" w:hAnsi="Times New Roman" w:cs="Times New Roman"/>
        </w:rPr>
        <w:t>наличие в перечне экстремистов или террористов,</w:t>
      </w:r>
    </w:p>
    <w:p w14:paraId="305ACEF4" w14:textId="77777777" w:rsidR="00492804" w:rsidRDefault="00C50278" w:rsidP="00C50278">
      <w:pPr>
        <w:pStyle w:val="a4"/>
        <w:numPr>
          <w:ilvl w:val="0"/>
          <w:numId w:val="32"/>
        </w:numPr>
        <w:jc w:val="both"/>
        <w:rPr>
          <w:rFonts w:ascii="Times New Roman" w:eastAsia="Times New Roman" w:hAnsi="Times New Roman" w:cs="Times New Roman"/>
        </w:rPr>
      </w:pPr>
      <w:r w:rsidRPr="002960FD">
        <w:rPr>
          <w:rFonts w:ascii="Times New Roman" w:eastAsia="Times New Roman" w:hAnsi="Times New Roman" w:cs="Times New Roman"/>
        </w:rPr>
        <w:t>проверка паспорта на недействительность</w:t>
      </w:r>
      <w:r w:rsidR="00492804">
        <w:rPr>
          <w:rFonts w:ascii="Times New Roman" w:eastAsia="Times New Roman" w:hAnsi="Times New Roman" w:cs="Times New Roman"/>
        </w:rPr>
        <w:t>,</w:t>
      </w:r>
    </w:p>
    <w:p w14:paraId="75DE289F" w14:textId="7A7C9EAB" w:rsidR="00CA067B" w:rsidRPr="003329E8" w:rsidRDefault="00492804" w:rsidP="00CA067B">
      <w:pPr>
        <w:pStyle w:val="a4"/>
        <w:numPr>
          <w:ilvl w:val="0"/>
          <w:numId w:val="32"/>
        </w:numPr>
        <w:jc w:val="both"/>
        <w:rPr>
          <w:rFonts w:ascii="Times New Roman" w:eastAsia="Times New Roman" w:hAnsi="Times New Roman" w:cs="Times New Roman"/>
        </w:rPr>
      </w:pPr>
      <w:r>
        <w:rPr>
          <w:rFonts w:ascii="Times New Roman" w:eastAsia="Times New Roman" w:hAnsi="Times New Roman" w:cs="Times New Roman"/>
          <w:bCs/>
        </w:rPr>
        <w:t>проверка</w:t>
      </w:r>
      <w:r w:rsidRPr="00E77ED5">
        <w:rPr>
          <w:rFonts w:ascii="Times New Roman" w:eastAsia="Times New Roman" w:hAnsi="Times New Roman" w:cs="Times New Roman"/>
          <w:bCs/>
        </w:rPr>
        <w:t xml:space="preserve"> на статус плательщика налога на профессиональный доход (статус самозанятого)</w:t>
      </w:r>
      <w:r w:rsidR="00980A53">
        <w:rPr>
          <w:rFonts w:ascii="Times New Roman" w:eastAsia="Times New Roman" w:hAnsi="Times New Roman" w:cs="Times New Roman"/>
          <w:bCs/>
        </w:rPr>
        <w:t>,</w:t>
      </w:r>
    </w:p>
    <w:p w14:paraId="62CA58EC" w14:textId="31FF7B03" w:rsidR="00CA067B" w:rsidRPr="003329E8" w:rsidRDefault="00AA2810" w:rsidP="00CA067B">
      <w:pPr>
        <w:pStyle w:val="a4"/>
        <w:numPr>
          <w:ilvl w:val="0"/>
          <w:numId w:val="32"/>
        </w:numPr>
        <w:jc w:val="both"/>
        <w:rPr>
          <w:rFonts w:ascii="Times New Roman" w:eastAsia="Times New Roman" w:hAnsi="Times New Roman" w:cs="Times New Roman"/>
        </w:rPr>
      </w:pPr>
      <w:r>
        <w:rPr>
          <w:rFonts w:ascii="Times New Roman" w:eastAsia="Times New Roman" w:hAnsi="Times New Roman" w:cs="Times New Roman"/>
          <w:bCs/>
        </w:rPr>
        <w:t>ограничения на государственную регистрацию ЮЛ/внесение изменений в сведения о ЮЛ</w:t>
      </w:r>
      <w:r w:rsidR="00CA067B">
        <w:rPr>
          <w:rFonts w:ascii="Times New Roman" w:eastAsia="Times New Roman" w:hAnsi="Times New Roman" w:cs="Times New Roman"/>
          <w:bCs/>
        </w:rPr>
        <w:t>,</w:t>
      </w:r>
    </w:p>
    <w:p w14:paraId="0ACCFE77" w14:textId="73AB4E49" w:rsidR="00980A53" w:rsidRPr="00035629" w:rsidRDefault="00CA067B" w:rsidP="00035629">
      <w:pPr>
        <w:pStyle w:val="a4"/>
        <w:numPr>
          <w:ilvl w:val="0"/>
          <w:numId w:val="32"/>
        </w:numPr>
        <w:jc w:val="both"/>
        <w:rPr>
          <w:rFonts w:ascii="Times New Roman" w:eastAsia="Times New Roman" w:hAnsi="Times New Roman" w:cs="Times New Roman"/>
        </w:rPr>
      </w:pPr>
      <w:r>
        <w:rPr>
          <w:rFonts w:ascii="Times New Roman" w:eastAsia="Times New Roman" w:hAnsi="Times New Roman" w:cs="Times New Roman"/>
          <w:bCs/>
        </w:rPr>
        <w:t>с</w:t>
      </w:r>
      <w:r w:rsidR="00980A53" w:rsidRPr="00035629">
        <w:rPr>
          <w:rFonts w:ascii="Times New Roman" w:eastAsia="Times New Roman" w:hAnsi="Times New Roman" w:cs="Times New Roman"/>
          <w:bCs/>
        </w:rPr>
        <w:t>убсидиарная ответственность</w:t>
      </w:r>
      <w:r w:rsidR="00F60B1C">
        <w:rPr>
          <w:rFonts w:ascii="Times New Roman" w:eastAsia="Times New Roman" w:hAnsi="Times New Roman" w:cs="Times New Roman"/>
          <w:bCs/>
        </w:rPr>
        <w:t xml:space="preserve"> контролирующих должника лиц</w:t>
      </w:r>
      <w:r>
        <w:rPr>
          <w:rFonts w:ascii="Times New Roman" w:eastAsia="Times New Roman" w:hAnsi="Times New Roman" w:cs="Times New Roman"/>
          <w:bCs/>
        </w:rPr>
        <w:t>,</w:t>
      </w:r>
    </w:p>
    <w:p w14:paraId="636CEC1C" w14:textId="2DD8D467" w:rsidR="00980A53" w:rsidRPr="002960FD" w:rsidRDefault="00CA067B" w:rsidP="00980A53">
      <w:pPr>
        <w:pStyle w:val="a4"/>
        <w:numPr>
          <w:ilvl w:val="0"/>
          <w:numId w:val="32"/>
        </w:numPr>
        <w:jc w:val="both"/>
        <w:rPr>
          <w:rFonts w:ascii="Times New Roman" w:eastAsia="Times New Roman" w:hAnsi="Times New Roman" w:cs="Times New Roman"/>
        </w:rPr>
      </w:pPr>
      <w:r>
        <w:rPr>
          <w:rFonts w:ascii="Times New Roman" w:eastAsia="Times New Roman" w:hAnsi="Times New Roman" w:cs="Times New Roman"/>
          <w:bCs/>
        </w:rPr>
        <w:t>н</w:t>
      </w:r>
      <w:r w:rsidR="00980A53" w:rsidRPr="00980A53">
        <w:rPr>
          <w:rFonts w:ascii="Times New Roman" w:eastAsia="Times New Roman" w:hAnsi="Times New Roman" w:cs="Times New Roman"/>
          <w:bCs/>
        </w:rPr>
        <w:t>едействительный ИНН</w:t>
      </w:r>
      <w:r>
        <w:rPr>
          <w:rFonts w:ascii="Times New Roman" w:eastAsia="Times New Roman" w:hAnsi="Times New Roman" w:cs="Times New Roman"/>
          <w:bCs/>
        </w:rPr>
        <w:t>.</w:t>
      </w:r>
    </w:p>
    <w:p w14:paraId="38DB2C87" w14:textId="62CED48D" w:rsidR="00C50278" w:rsidRPr="002960FD" w:rsidRDefault="00C50278" w:rsidP="00C50278">
      <w:pPr>
        <w:pStyle w:val="a4"/>
        <w:numPr>
          <w:ilvl w:val="1"/>
          <w:numId w:val="2"/>
        </w:numPr>
        <w:ind w:left="0" w:firstLine="0"/>
        <w:jc w:val="both"/>
        <w:rPr>
          <w:rFonts w:ascii="Times New Roman" w:hAnsi="Times New Roman" w:cs="Times New Roman"/>
        </w:rPr>
      </w:pPr>
      <w:r w:rsidRPr="002960FD">
        <w:rPr>
          <w:rFonts w:ascii="Times New Roman" w:eastAsia="Times New Roman" w:hAnsi="Times New Roman" w:cs="Times New Roman"/>
        </w:rPr>
        <w:t xml:space="preserve">В рамках одной лицензии (как основной, так и для дополнительного пользователя) доступно не более 10 отчетов по физическим лицам в календарный месяц. Неизрасходованное количество отчетов на новый месяц не переносится. Увеличить доступное количество отчетов по физическим лицам можно путем приобретения дополнительной опции «Расширенные сведения». Доступное количество отчетов по физическим лицам отображается в </w:t>
      </w:r>
      <w:proofErr w:type="spellStart"/>
      <w:r>
        <w:rPr>
          <w:rFonts w:ascii="Times New Roman" w:eastAsia="Times New Roman" w:hAnsi="Times New Roman" w:cs="Times New Roman"/>
        </w:rPr>
        <w:t>Контур.Фокус</w:t>
      </w:r>
      <w:r w:rsidRPr="002960FD">
        <w:rPr>
          <w:rFonts w:ascii="Times New Roman" w:eastAsia="Times New Roman" w:hAnsi="Times New Roman" w:cs="Times New Roman"/>
        </w:rPr>
        <w:t>е</w:t>
      </w:r>
      <w:proofErr w:type="spellEnd"/>
      <w:r w:rsidRPr="002960FD">
        <w:rPr>
          <w:rFonts w:ascii="Times New Roman" w:eastAsia="Times New Roman" w:hAnsi="Times New Roman" w:cs="Times New Roman"/>
        </w:rPr>
        <w:t xml:space="preserve">. Клиент самостоятельно собирает согласие на обработку персональных данных с физических лиц, по которым он осуществляет проверку. Для получения отчета необходимо ввести в форме заказа отчета данные по физическому лицу (ФИО, </w:t>
      </w:r>
      <w:r w:rsidR="009754F1">
        <w:rPr>
          <w:rFonts w:ascii="Times New Roman" w:eastAsia="Times New Roman" w:hAnsi="Times New Roman" w:cs="Times New Roman"/>
        </w:rPr>
        <w:t>д</w:t>
      </w:r>
      <w:r w:rsidRPr="002960FD">
        <w:rPr>
          <w:rFonts w:ascii="Times New Roman" w:eastAsia="Times New Roman" w:hAnsi="Times New Roman" w:cs="Times New Roman"/>
        </w:rPr>
        <w:t xml:space="preserve">ата рождения, номер паспорта). Отчет будет сформирован в течение двух рабочих дней. </w:t>
      </w:r>
    </w:p>
    <w:p w14:paraId="24389CBF" w14:textId="77777777" w:rsidR="00C50278" w:rsidRPr="00554911" w:rsidRDefault="00C50278" w:rsidP="00C50278">
      <w:pPr>
        <w:pStyle w:val="a4"/>
        <w:numPr>
          <w:ilvl w:val="1"/>
          <w:numId w:val="2"/>
        </w:numPr>
        <w:ind w:left="0" w:firstLine="0"/>
        <w:jc w:val="both"/>
        <w:rPr>
          <w:rFonts w:ascii="Times New Roman" w:eastAsia="Times New Roman" w:hAnsi="Times New Roman" w:cs="Times New Roman"/>
        </w:rPr>
      </w:pPr>
      <w:r w:rsidRPr="00A45992">
        <w:rPr>
          <w:rFonts w:ascii="Times New Roman" w:eastAsia="Times New Roman" w:hAnsi="Times New Roman" w:cs="Times New Roman"/>
        </w:rPr>
        <w:t xml:space="preserve">Проверка компаний по санкционным спискам – проверка нахождения компании в санкционных списках: OFAC (США), OFAC (Секторальные санкции США), EU </w:t>
      </w:r>
      <w:proofErr w:type="spellStart"/>
      <w:r w:rsidRPr="00A45992">
        <w:rPr>
          <w:rFonts w:ascii="Times New Roman" w:eastAsia="Times New Roman" w:hAnsi="Times New Roman" w:cs="Times New Roman"/>
        </w:rPr>
        <w:t>Consolidated</w:t>
      </w:r>
      <w:proofErr w:type="spellEnd"/>
      <w:r w:rsidRPr="00A45992">
        <w:rPr>
          <w:rFonts w:ascii="Times New Roman" w:eastAsia="Times New Roman" w:hAnsi="Times New Roman" w:cs="Times New Roman"/>
        </w:rPr>
        <w:t xml:space="preserve"> List (Евросоюз), HM </w:t>
      </w:r>
      <w:proofErr w:type="spellStart"/>
      <w:r w:rsidRPr="00A45992">
        <w:rPr>
          <w:rFonts w:ascii="Times New Roman" w:eastAsia="Times New Roman" w:hAnsi="Times New Roman" w:cs="Times New Roman"/>
        </w:rPr>
        <w:t>Treasury</w:t>
      </w:r>
      <w:proofErr w:type="spellEnd"/>
      <w:r w:rsidRPr="00A45992">
        <w:rPr>
          <w:rFonts w:ascii="Times New Roman" w:eastAsia="Times New Roman" w:hAnsi="Times New Roman" w:cs="Times New Roman"/>
        </w:rPr>
        <w:t xml:space="preserve"> (Великобритания), SECO (Швейцария), МЭРТ</w:t>
      </w:r>
      <w:r>
        <w:rPr>
          <w:rFonts w:ascii="Times New Roman" w:eastAsia="Times New Roman" w:hAnsi="Times New Roman" w:cs="Times New Roman"/>
        </w:rPr>
        <w:t xml:space="preserve"> (</w:t>
      </w:r>
      <w:r w:rsidRPr="000E5467">
        <w:rPr>
          <w:rFonts w:ascii="Times New Roman" w:eastAsia="Times New Roman" w:hAnsi="Times New Roman" w:cs="Times New Roman"/>
        </w:rPr>
        <w:t>Украин</w:t>
      </w:r>
      <w:r>
        <w:rPr>
          <w:rFonts w:ascii="Times New Roman" w:eastAsia="Times New Roman" w:hAnsi="Times New Roman" w:cs="Times New Roman"/>
        </w:rPr>
        <w:t>а)</w:t>
      </w:r>
      <w:r w:rsidRPr="00A45992">
        <w:rPr>
          <w:rFonts w:ascii="Times New Roman" w:eastAsia="Times New Roman" w:hAnsi="Times New Roman" w:cs="Times New Roman"/>
        </w:rPr>
        <w:t>.</w:t>
      </w:r>
    </w:p>
    <w:p w14:paraId="2AE200D0" w14:textId="77777777" w:rsidR="00C50278" w:rsidRPr="00AF28E9" w:rsidRDefault="00C50278" w:rsidP="00C50278">
      <w:pPr>
        <w:pStyle w:val="a4"/>
        <w:numPr>
          <w:ilvl w:val="1"/>
          <w:numId w:val="2"/>
        </w:numPr>
        <w:ind w:left="0" w:firstLine="0"/>
        <w:jc w:val="both"/>
        <w:rPr>
          <w:rFonts w:ascii="Times New Roman" w:eastAsia="Times New Roman" w:hAnsi="Times New Roman" w:cs="Times New Roman"/>
        </w:rPr>
      </w:pPr>
      <w:r w:rsidRPr="00903545">
        <w:rPr>
          <w:rFonts w:ascii="Times New Roman" w:eastAsia="Times New Roman" w:hAnsi="Times New Roman" w:cs="Times New Roman"/>
        </w:rPr>
        <w:t xml:space="preserve">Архив – это автоматическое сохранение скачанных из </w:t>
      </w:r>
      <w:proofErr w:type="spellStart"/>
      <w:r>
        <w:rPr>
          <w:rFonts w:ascii="Times New Roman" w:eastAsia="Times New Roman" w:hAnsi="Times New Roman" w:cs="Times New Roman"/>
        </w:rPr>
        <w:t>Контур.Фокуса</w:t>
      </w:r>
      <w:proofErr w:type="spellEnd"/>
      <w:r w:rsidRPr="00903545">
        <w:rPr>
          <w:rFonts w:ascii="Times New Roman" w:eastAsia="Times New Roman" w:hAnsi="Times New Roman" w:cs="Times New Roman"/>
        </w:rPr>
        <w:t xml:space="preserve"> документов во вкладк</w:t>
      </w:r>
      <w:r>
        <w:rPr>
          <w:rFonts w:ascii="Times New Roman" w:eastAsia="Times New Roman" w:hAnsi="Times New Roman" w:cs="Times New Roman"/>
        </w:rPr>
        <w:t>у</w:t>
      </w:r>
      <w:r w:rsidRPr="00903545">
        <w:rPr>
          <w:rFonts w:ascii="Times New Roman" w:eastAsia="Times New Roman" w:hAnsi="Times New Roman" w:cs="Times New Roman"/>
        </w:rPr>
        <w:t xml:space="preserve"> «Архив» для повторной выгрузки в будущем.</w:t>
      </w:r>
    </w:p>
    <w:p w14:paraId="2A17F72A" w14:textId="24CDE152" w:rsidR="003B548B" w:rsidRDefault="00C50278" w:rsidP="00DF65F0">
      <w:pPr>
        <w:pStyle w:val="a4"/>
        <w:numPr>
          <w:ilvl w:val="1"/>
          <w:numId w:val="2"/>
        </w:numPr>
        <w:ind w:left="0" w:firstLine="0"/>
        <w:jc w:val="both"/>
        <w:rPr>
          <w:rFonts w:ascii="Times New Roman" w:eastAsia="Times New Roman" w:hAnsi="Times New Roman" w:cs="Times New Roman"/>
        </w:rPr>
      </w:pPr>
      <w:r w:rsidRPr="007B053F">
        <w:rPr>
          <w:rFonts w:ascii="Times New Roman" w:eastAsia="Times New Roman" w:hAnsi="Times New Roman" w:cs="Times New Roman"/>
        </w:rPr>
        <w:t xml:space="preserve">Пульс-индекс </w:t>
      </w:r>
      <w:r w:rsidRPr="00903545">
        <w:rPr>
          <w:rFonts w:ascii="Times New Roman" w:eastAsia="Times New Roman" w:hAnsi="Times New Roman" w:cs="Times New Roman"/>
        </w:rPr>
        <w:t>–</w:t>
      </w:r>
      <w:r w:rsidRPr="007B053F">
        <w:rPr>
          <w:rFonts w:ascii="Times New Roman" w:eastAsia="Times New Roman" w:hAnsi="Times New Roman" w:cs="Times New Roman"/>
        </w:rPr>
        <w:t xml:space="preserve"> это инструмент для быстрой оценки надежности организации через динамику вероятности банкротства</w:t>
      </w:r>
      <w:r>
        <w:rPr>
          <w:rFonts w:ascii="Times New Roman" w:eastAsia="Times New Roman" w:hAnsi="Times New Roman" w:cs="Times New Roman"/>
        </w:rPr>
        <w:t>.</w:t>
      </w:r>
    </w:p>
    <w:p w14:paraId="5E72A994" w14:textId="4C3532BD" w:rsidR="00DA7EBF" w:rsidRDefault="00DA7EBF" w:rsidP="0084510F">
      <w:pPr>
        <w:pStyle w:val="a4"/>
        <w:numPr>
          <w:ilvl w:val="1"/>
          <w:numId w:val="2"/>
        </w:numPr>
        <w:ind w:left="0" w:firstLine="0"/>
        <w:jc w:val="both"/>
        <w:rPr>
          <w:rFonts w:ascii="Times New Roman" w:eastAsia="Times New Roman" w:hAnsi="Times New Roman" w:cs="Times New Roman"/>
        </w:rPr>
      </w:pPr>
      <w:r>
        <w:rPr>
          <w:rFonts w:ascii="Times New Roman" w:eastAsia="Times New Roman" w:hAnsi="Times New Roman" w:cs="Times New Roman"/>
        </w:rPr>
        <w:t xml:space="preserve">Расширенная выгрузка списка – </w:t>
      </w:r>
      <w:r w:rsidR="0084510F" w:rsidRPr="00DA7EBF">
        <w:rPr>
          <w:rFonts w:ascii="Times New Roman" w:eastAsia="Times New Roman" w:hAnsi="Times New Roman" w:cs="Times New Roman"/>
        </w:rPr>
        <w:t>это возможность</w:t>
      </w:r>
      <w:r w:rsidRPr="00DA7EBF">
        <w:rPr>
          <w:rFonts w:ascii="Times New Roman" w:eastAsia="Times New Roman" w:hAnsi="Times New Roman" w:cs="Times New Roman"/>
        </w:rPr>
        <w:t xml:space="preserve"> выгрузить дополнительную информацию по списку контрагентов с настройкой полей для выгрузки</w:t>
      </w:r>
      <w:r>
        <w:rPr>
          <w:rFonts w:ascii="Times New Roman" w:eastAsia="Times New Roman" w:hAnsi="Times New Roman" w:cs="Times New Roman"/>
        </w:rPr>
        <w:t>.</w:t>
      </w:r>
    </w:p>
    <w:p w14:paraId="2FE849C3" w14:textId="5898A047" w:rsidR="00D84C38" w:rsidRDefault="00D84C38" w:rsidP="00E2220D">
      <w:pPr>
        <w:pStyle w:val="a4"/>
        <w:numPr>
          <w:ilvl w:val="1"/>
          <w:numId w:val="2"/>
        </w:numPr>
        <w:ind w:left="0" w:firstLine="0"/>
        <w:jc w:val="both"/>
        <w:rPr>
          <w:rFonts w:ascii="Times New Roman" w:eastAsia="Times New Roman" w:hAnsi="Times New Roman" w:cs="Times New Roman"/>
        </w:rPr>
      </w:pPr>
      <w:bookmarkStart w:id="2" w:name="_Hlk216255349"/>
      <w:r w:rsidRPr="00D84C38">
        <w:rPr>
          <w:rFonts w:ascii="Times New Roman" w:eastAsia="Times New Roman" w:hAnsi="Times New Roman" w:cs="Times New Roman"/>
        </w:rPr>
        <w:t>Индекс тональности СМИ</w:t>
      </w:r>
      <w:r>
        <w:rPr>
          <w:rFonts w:ascii="Times New Roman" w:eastAsia="Times New Roman" w:hAnsi="Times New Roman" w:cs="Times New Roman"/>
        </w:rPr>
        <w:t xml:space="preserve"> – </w:t>
      </w:r>
      <w:r w:rsidR="00862DEA">
        <w:rPr>
          <w:rFonts w:ascii="Times New Roman" w:eastAsia="Times New Roman" w:hAnsi="Times New Roman" w:cs="Times New Roman"/>
        </w:rPr>
        <w:t xml:space="preserve">индекс, показывающий </w:t>
      </w:r>
      <w:r w:rsidRPr="00D84C38">
        <w:rPr>
          <w:rFonts w:ascii="Times New Roman" w:eastAsia="Times New Roman" w:hAnsi="Times New Roman" w:cs="Times New Roman"/>
        </w:rPr>
        <w:t xml:space="preserve">долю </w:t>
      </w:r>
      <w:r w:rsidR="00862DEA">
        <w:rPr>
          <w:rFonts w:ascii="Times New Roman" w:eastAsia="Times New Roman" w:hAnsi="Times New Roman" w:cs="Times New Roman"/>
        </w:rPr>
        <w:t>позитивной информации</w:t>
      </w:r>
      <w:r w:rsidRPr="00D84C38">
        <w:rPr>
          <w:rFonts w:ascii="Times New Roman" w:eastAsia="Times New Roman" w:hAnsi="Times New Roman" w:cs="Times New Roman"/>
        </w:rPr>
        <w:t xml:space="preserve"> в общем объёме информации о компании в СМИ. </w:t>
      </w:r>
      <w:r w:rsidR="00862DEA">
        <w:rPr>
          <w:rFonts w:ascii="Times New Roman" w:eastAsia="Times New Roman" w:hAnsi="Times New Roman" w:cs="Times New Roman"/>
        </w:rPr>
        <w:t>Представлен в виде графика во времени –</w:t>
      </w:r>
      <w:r w:rsidRPr="00D84C38">
        <w:rPr>
          <w:rFonts w:ascii="Times New Roman" w:eastAsia="Times New Roman" w:hAnsi="Times New Roman" w:cs="Times New Roman"/>
        </w:rPr>
        <w:t xml:space="preserve"> можно посмотреть, в какой момент произошли значимые публикации, резко обвалившие или поднявшие индекс</w:t>
      </w:r>
      <w:bookmarkEnd w:id="2"/>
      <w:r>
        <w:rPr>
          <w:rFonts w:ascii="Times New Roman" w:eastAsia="Times New Roman" w:hAnsi="Times New Roman" w:cs="Times New Roman"/>
        </w:rPr>
        <w:t>.</w:t>
      </w:r>
    </w:p>
    <w:p w14:paraId="0E0CE87D" w14:textId="2546945A" w:rsidR="00D84C38" w:rsidRDefault="00D84C38" w:rsidP="00E2220D">
      <w:pPr>
        <w:pStyle w:val="a4"/>
        <w:numPr>
          <w:ilvl w:val="1"/>
          <w:numId w:val="2"/>
        </w:numPr>
        <w:ind w:left="0" w:firstLine="0"/>
        <w:jc w:val="both"/>
        <w:rPr>
          <w:rFonts w:ascii="Times New Roman" w:eastAsia="Times New Roman" w:hAnsi="Times New Roman" w:cs="Times New Roman"/>
        </w:rPr>
      </w:pPr>
      <w:r w:rsidRPr="00D84C38">
        <w:rPr>
          <w:rFonts w:ascii="Times New Roman" w:eastAsia="Times New Roman" w:hAnsi="Times New Roman" w:cs="Times New Roman"/>
        </w:rPr>
        <w:t>ИИ-Ассистент</w:t>
      </w:r>
      <w:r>
        <w:rPr>
          <w:rFonts w:ascii="Times New Roman" w:eastAsia="Times New Roman" w:hAnsi="Times New Roman" w:cs="Times New Roman"/>
        </w:rPr>
        <w:t xml:space="preserve"> – </w:t>
      </w:r>
      <w:r w:rsidRPr="002960FD">
        <w:rPr>
          <w:rFonts w:ascii="Times New Roman" w:eastAsia="Times New Roman" w:hAnsi="Times New Roman" w:cs="Times New Roman"/>
        </w:rPr>
        <w:t>возможность</w:t>
      </w:r>
      <w:r w:rsidR="005C3106">
        <w:rPr>
          <w:rFonts w:ascii="Times New Roman" w:eastAsia="Times New Roman" w:hAnsi="Times New Roman" w:cs="Times New Roman"/>
        </w:rPr>
        <w:t xml:space="preserve"> с использованием искусственного интеллекта</w:t>
      </w:r>
      <w:r w:rsidR="005C3106">
        <w:rPr>
          <w:rStyle w:val="af7"/>
          <w:rFonts w:ascii="Times New Roman" w:eastAsia="Times New Roman" w:hAnsi="Times New Roman" w:cs="Times New Roman"/>
        </w:rPr>
        <w:footnoteReference w:id="5"/>
      </w:r>
      <w:r w:rsidRPr="002960FD">
        <w:rPr>
          <w:rFonts w:ascii="Times New Roman" w:eastAsia="Times New Roman" w:hAnsi="Times New Roman" w:cs="Times New Roman"/>
        </w:rPr>
        <w:t xml:space="preserve"> получить следующую информацию:</w:t>
      </w:r>
    </w:p>
    <w:p w14:paraId="27F4052A" w14:textId="13D52C1A" w:rsidR="00862DEA" w:rsidRPr="00862DEA" w:rsidRDefault="00862DEA" w:rsidP="00E2220D">
      <w:pPr>
        <w:pStyle w:val="a4"/>
        <w:numPr>
          <w:ilvl w:val="1"/>
          <w:numId w:val="40"/>
        </w:numPr>
        <w:ind w:left="0" w:firstLine="0"/>
        <w:jc w:val="both"/>
        <w:rPr>
          <w:rFonts w:ascii="Times New Roman" w:eastAsia="Times New Roman" w:hAnsi="Times New Roman" w:cs="Times New Roman"/>
        </w:rPr>
      </w:pPr>
      <w:r>
        <w:rPr>
          <w:rFonts w:ascii="Times New Roman" w:eastAsia="Times New Roman" w:hAnsi="Times New Roman" w:cs="Times New Roman"/>
        </w:rPr>
        <w:t xml:space="preserve">ИИ-отчёт о компании – </w:t>
      </w:r>
      <w:r w:rsidRPr="00862DEA">
        <w:rPr>
          <w:rFonts w:ascii="Times New Roman" w:eastAsia="Times New Roman" w:hAnsi="Times New Roman" w:cs="Times New Roman"/>
        </w:rPr>
        <w:t xml:space="preserve">краткая характеристика компании, которая содержит ключевые факты о состоянии, масштабе и деятельности </w:t>
      </w:r>
      <w:r w:rsidR="00BC4934">
        <w:rPr>
          <w:rFonts w:ascii="Times New Roman" w:eastAsia="Times New Roman" w:hAnsi="Times New Roman" w:cs="Times New Roman"/>
        </w:rPr>
        <w:t>компании и состоит из разделов «Общая информация», «Юридические риски» и «</w:t>
      </w:r>
      <w:r w:rsidRPr="00862DEA">
        <w:rPr>
          <w:rFonts w:ascii="Times New Roman" w:eastAsia="Times New Roman" w:hAnsi="Times New Roman" w:cs="Times New Roman"/>
        </w:rPr>
        <w:t>Ф</w:t>
      </w:r>
      <w:r w:rsidR="00BC4934">
        <w:rPr>
          <w:rFonts w:ascii="Times New Roman" w:eastAsia="Times New Roman" w:hAnsi="Times New Roman" w:cs="Times New Roman"/>
        </w:rPr>
        <w:t>инансовое состояние контрагента»</w:t>
      </w:r>
      <w:r w:rsidRPr="00862DEA">
        <w:rPr>
          <w:rFonts w:ascii="Times New Roman" w:eastAsia="Times New Roman" w:hAnsi="Times New Roman" w:cs="Times New Roman"/>
        </w:rPr>
        <w:t>.</w:t>
      </w:r>
    </w:p>
    <w:p w14:paraId="102DBF20" w14:textId="09BEEA43" w:rsidR="00862DEA" w:rsidRPr="003B548B" w:rsidRDefault="00862DEA" w:rsidP="00E2220D">
      <w:pPr>
        <w:pStyle w:val="a4"/>
        <w:numPr>
          <w:ilvl w:val="0"/>
          <w:numId w:val="40"/>
        </w:numPr>
        <w:ind w:left="0" w:firstLine="0"/>
        <w:jc w:val="both"/>
        <w:rPr>
          <w:rFonts w:ascii="Times New Roman" w:eastAsia="Times New Roman" w:hAnsi="Times New Roman" w:cs="Times New Roman"/>
        </w:rPr>
      </w:pPr>
      <w:r w:rsidRPr="00862DEA">
        <w:rPr>
          <w:rFonts w:ascii="Times New Roman" w:eastAsia="Times New Roman" w:hAnsi="Times New Roman" w:cs="Times New Roman"/>
        </w:rPr>
        <w:t>Оценка рисков по сотрудничеству с контра</w:t>
      </w:r>
      <w:r w:rsidR="00BC4934">
        <w:rPr>
          <w:rFonts w:ascii="Times New Roman" w:eastAsia="Times New Roman" w:hAnsi="Times New Roman" w:cs="Times New Roman"/>
        </w:rPr>
        <w:t xml:space="preserve">гентом – </w:t>
      </w:r>
      <w:r w:rsidRPr="00862DEA">
        <w:rPr>
          <w:rFonts w:ascii="Times New Roman" w:eastAsia="Times New Roman" w:hAnsi="Times New Roman" w:cs="Times New Roman"/>
        </w:rPr>
        <w:t>персонализированный анализ рисков. Он подсветит для пользователя конкретные юридические и коммерческие риски по конкретной сделке с проверяемым контрагентом</w:t>
      </w:r>
      <w:r w:rsidR="00BC4934">
        <w:rPr>
          <w:rFonts w:ascii="Times New Roman" w:eastAsia="Times New Roman" w:hAnsi="Times New Roman" w:cs="Times New Roman"/>
        </w:rPr>
        <w:t>.</w:t>
      </w:r>
    </w:p>
    <w:p w14:paraId="67483ECA" w14:textId="77777777" w:rsidR="00732C29" w:rsidRDefault="00732C29" w:rsidP="00732C29">
      <w:pPr>
        <w:pStyle w:val="a4"/>
        <w:numPr>
          <w:ilvl w:val="1"/>
          <w:numId w:val="2"/>
        </w:numPr>
        <w:ind w:left="0" w:firstLine="0"/>
        <w:jc w:val="both"/>
        <w:rPr>
          <w:rFonts w:ascii="Times New Roman" w:eastAsia="Times New Roman" w:hAnsi="Times New Roman" w:cs="Times New Roman"/>
        </w:rPr>
      </w:pPr>
      <w:r w:rsidRPr="00776503">
        <w:rPr>
          <w:rFonts w:ascii="Times New Roman" w:eastAsia="Times New Roman" w:hAnsi="Times New Roman" w:cs="Times New Roman"/>
        </w:rPr>
        <w:t xml:space="preserve">Отчёт по регламенту </w:t>
      </w:r>
      <w:r w:rsidRPr="00A45992">
        <w:rPr>
          <w:rFonts w:ascii="Times New Roman" w:eastAsia="Times New Roman" w:hAnsi="Times New Roman" w:cs="Times New Roman"/>
        </w:rPr>
        <w:t>–</w:t>
      </w:r>
      <w:r w:rsidRPr="00776503">
        <w:rPr>
          <w:rFonts w:ascii="Times New Roman" w:eastAsia="Times New Roman" w:hAnsi="Times New Roman" w:cs="Times New Roman"/>
        </w:rPr>
        <w:t xml:space="preserve"> это возможность выгрузки настраиваемого отчёта в формате </w:t>
      </w:r>
      <w:proofErr w:type="spellStart"/>
      <w:r w:rsidRPr="00776503">
        <w:rPr>
          <w:rFonts w:ascii="Times New Roman" w:eastAsia="Times New Roman" w:hAnsi="Times New Roman" w:cs="Times New Roman"/>
        </w:rPr>
        <w:t>pdf</w:t>
      </w:r>
      <w:proofErr w:type="spellEnd"/>
      <w:r w:rsidRPr="00776503">
        <w:rPr>
          <w:rFonts w:ascii="Times New Roman" w:eastAsia="Times New Roman" w:hAnsi="Times New Roman" w:cs="Times New Roman"/>
        </w:rPr>
        <w:t>. Можно настраивать блоки с информацией, оставлять комментарии к разделам, указывать автора и итоги проверки</w:t>
      </w:r>
      <w:r>
        <w:rPr>
          <w:rFonts w:ascii="Times New Roman" w:eastAsia="Times New Roman" w:hAnsi="Times New Roman" w:cs="Times New Roman"/>
        </w:rPr>
        <w:t>.</w:t>
      </w:r>
    </w:p>
    <w:p w14:paraId="5FCCFC9D" w14:textId="42403345" w:rsidR="00732C29" w:rsidRPr="00732C29" w:rsidRDefault="00732C29" w:rsidP="00E81BEC">
      <w:pPr>
        <w:pStyle w:val="a4"/>
        <w:numPr>
          <w:ilvl w:val="1"/>
          <w:numId w:val="2"/>
        </w:numPr>
        <w:ind w:left="0" w:firstLine="0"/>
        <w:jc w:val="both"/>
        <w:rPr>
          <w:rFonts w:ascii="Times New Roman" w:eastAsia="Times New Roman" w:hAnsi="Times New Roman" w:cs="Times New Roman"/>
        </w:rPr>
      </w:pPr>
      <w:bookmarkStart w:id="3" w:name="_Hlk216254988"/>
      <w:r>
        <w:rPr>
          <w:rFonts w:ascii="Times New Roman" w:eastAsia="Times New Roman" w:hAnsi="Times New Roman" w:cs="Times New Roman"/>
        </w:rPr>
        <w:lastRenderedPageBreak/>
        <w:t xml:space="preserve">Дополнительная информация </w:t>
      </w:r>
      <w:r w:rsidRPr="00A45992">
        <w:rPr>
          <w:rFonts w:ascii="Times New Roman" w:eastAsia="Times New Roman" w:hAnsi="Times New Roman" w:cs="Times New Roman"/>
        </w:rPr>
        <w:t>–</w:t>
      </w:r>
      <w:r>
        <w:rPr>
          <w:rFonts w:ascii="Times New Roman" w:eastAsia="Times New Roman" w:hAnsi="Times New Roman" w:cs="Times New Roman"/>
        </w:rPr>
        <w:t xml:space="preserve"> это возможность получения данных из дополнительных источников (</w:t>
      </w:r>
      <w:r w:rsidRPr="00C34F49">
        <w:rPr>
          <w:rFonts w:ascii="Times New Roman" w:eastAsia="Times New Roman" w:hAnsi="Times New Roman" w:cs="Times New Roman"/>
        </w:rPr>
        <w:t xml:space="preserve">СРО </w:t>
      </w:r>
      <w:proofErr w:type="spellStart"/>
      <w:r w:rsidRPr="00C34F49">
        <w:rPr>
          <w:rFonts w:ascii="Times New Roman" w:eastAsia="Times New Roman" w:hAnsi="Times New Roman" w:cs="Times New Roman"/>
        </w:rPr>
        <w:t>Нострой</w:t>
      </w:r>
      <w:proofErr w:type="spellEnd"/>
      <w:r>
        <w:rPr>
          <w:rFonts w:ascii="Times New Roman" w:eastAsia="Times New Roman" w:hAnsi="Times New Roman" w:cs="Times New Roman"/>
        </w:rPr>
        <w:t xml:space="preserve">, </w:t>
      </w:r>
      <w:r w:rsidR="00E81BEC">
        <w:rPr>
          <w:rFonts w:ascii="Times New Roman" w:eastAsia="Times New Roman" w:hAnsi="Times New Roman" w:cs="Times New Roman"/>
        </w:rPr>
        <w:t>ГИС МТ</w:t>
      </w:r>
      <w:r>
        <w:rPr>
          <w:rFonts w:ascii="Times New Roman" w:eastAsia="Times New Roman" w:hAnsi="Times New Roman" w:cs="Times New Roman"/>
        </w:rPr>
        <w:t>, р</w:t>
      </w:r>
      <w:r w:rsidRPr="00C34F49">
        <w:rPr>
          <w:rFonts w:ascii="Times New Roman" w:eastAsia="Times New Roman" w:hAnsi="Times New Roman" w:cs="Times New Roman"/>
        </w:rPr>
        <w:t xml:space="preserve">еестр </w:t>
      </w:r>
      <w:r w:rsidR="00E81BEC">
        <w:rPr>
          <w:rFonts w:ascii="Times New Roman" w:eastAsia="Times New Roman" w:hAnsi="Times New Roman" w:cs="Times New Roman"/>
        </w:rPr>
        <w:t>российских программ для ЭВМ и баз данных</w:t>
      </w:r>
      <w:r>
        <w:rPr>
          <w:rFonts w:ascii="Times New Roman" w:eastAsia="Times New Roman" w:hAnsi="Times New Roman" w:cs="Times New Roman"/>
        </w:rPr>
        <w:t xml:space="preserve">, </w:t>
      </w:r>
      <w:r w:rsidRPr="00C34F49">
        <w:rPr>
          <w:rFonts w:ascii="Times New Roman" w:eastAsia="Times New Roman" w:hAnsi="Times New Roman" w:cs="Times New Roman"/>
        </w:rPr>
        <w:t>ЭКГ-рейтинг</w:t>
      </w:r>
      <w:r>
        <w:rPr>
          <w:rFonts w:ascii="Times New Roman" w:eastAsia="Times New Roman" w:hAnsi="Times New Roman" w:cs="Times New Roman"/>
        </w:rPr>
        <w:t xml:space="preserve"> и т.д.)</w:t>
      </w:r>
      <w:r w:rsidR="00AC0FF4">
        <w:rPr>
          <w:rFonts w:ascii="Times New Roman" w:eastAsia="Times New Roman" w:hAnsi="Times New Roman" w:cs="Times New Roman"/>
        </w:rPr>
        <w:t xml:space="preserve"> Полный список источников размеще</w:t>
      </w:r>
      <w:r w:rsidR="00E02EBC">
        <w:rPr>
          <w:rFonts w:ascii="Times New Roman" w:eastAsia="Times New Roman" w:hAnsi="Times New Roman" w:cs="Times New Roman"/>
        </w:rPr>
        <w:t xml:space="preserve">н </w:t>
      </w:r>
      <w:r w:rsidR="00EB2C62">
        <w:rPr>
          <w:rFonts w:ascii="Times New Roman" w:eastAsia="Times New Roman" w:hAnsi="Times New Roman" w:cs="Times New Roman"/>
        </w:rPr>
        <w:t xml:space="preserve">на </w:t>
      </w:r>
      <w:r w:rsidR="00EB2C62" w:rsidRPr="002960FD">
        <w:rPr>
          <w:rFonts w:ascii="Times New Roman" w:eastAsia="Times New Roman" w:hAnsi="Times New Roman" w:cs="Times New Roman"/>
        </w:rPr>
        <w:t>интернет-странице</w:t>
      </w:r>
      <w:r w:rsidR="00E02EBC">
        <w:rPr>
          <w:rFonts w:ascii="Times New Roman" w:eastAsia="Times New Roman" w:hAnsi="Times New Roman" w:cs="Times New Roman"/>
        </w:rPr>
        <w:t xml:space="preserve"> </w:t>
      </w:r>
      <w:hyperlink r:id="rId10" w:history="1">
        <w:r w:rsidR="00E02EBC" w:rsidRPr="00291A30">
          <w:rPr>
            <w:rStyle w:val="af0"/>
            <w:rFonts w:ascii="Times New Roman" w:eastAsia="Times New Roman" w:hAnsi="Times New Roman" w:cs="Times New Roman"/>
          </w:rPr>
          <w:t>https://focus.kontur.ru/site/features/dop-info</w:t>
        </w:r>
      </w:hyperlink>
      <w:bookmarkEnd w:id="3"/>
      <w:r w:rsidR="00E02EBC">
        <w:rPr>
          <w:rFonts w:ascii="Times New Roman" w:eastAsia="Times New Roman" w:hAnsi="Times New Roman" w:cs="Times New Roman"/>
        </w:rPr>
        <w:t xml:space="preserve">. </w:t>
      </w:r>
    </w:p>
    <w:p w14:paraId="4995383E" w14:textId="726707D3" w:rsidR="00DA1AE0" w:rsidRDefault="00DA1AE0" w:rsidP="00C50278">
      <w:pPr>
        <w:pStyle w:val="a4"/>
        <w:numPr>
          <w:ilvl w:val="1"/>
          <w:numId w:val="2"/>
        </w:numPr>
        <w:ind w:left="0" w:firstLine="0"/>
        <w:jc w:val="both"/>
        <w:rPr>
          <w:rFonts w:ascii="Times New Roman" w:eastAsia="Times New Roman" w:hAnsi="Times New Roman" w:cs="Times New Roman"/>
        </w:rPr>
      </w:pPr>
      <w:bookmarkStart w:id="4" w:name="_Hlk223441778"/>
      <w:bookmarkStart w:id="5" w:name="_Hlk223513424"/>
      <w:r w:rsidRPr="00DA1AE0">
        <w:rPr>
          <w:rFonts w:ascii="Times New Roman" w:eastAsia="Times New Roman" w:hAnsi="Times New Roman" w:cs="Times New Roman"/>
        </w:rPr>
        <w:t>ИИ-аннотации к арбитражам</w:t>
      </w:r>
      <w:r>
        <w:rPr>
          <w:rFonts w:ascii="Times New Roman" w:eastAsia="Times New Roman" w:hAnsi="Times New Roman" w:cs="Times New Roman"/>
        </w:rPr>
        <w:t xml:space="preserve"> </w:t>
      </w:r>
      <w:r w:rsidR="00040DB8" w:rsidRPr="00040DB8">
        <w:rPr>
          <w:rFonts w:ascii="Times New Roman" w:eastAsia="Times New Roman" w:hAnsi="Times New Roman" w:cs="Times New Roman"/>
        </w:rPr>
        <w:t xml:space="preserve">(судебным делам) </w:t>
      </w:r>
      <w:r>
        <w:rPr>
          <w:rFonts w:ascii="Times New Roman" w:eastAsia="Times New Roman" w:hAnsi="Times New Roman" w:cs="Times New Roman"/>
        </w:rPr>
        <w:t>–</w:t>
      </w:r>
      <w:r w:rsidR="003E723F">
        <w:rPr>
          <w:rFonts w:ascii="Times New Roman" w:eastAsia="Times New Roman" w:hAnsi="Times New Roman" w:cs="Times New Roman"/>
        </w:rPr>
        <w:t xml:space="preserve"> </w:t>
      </w:r>
      <w:r w:rsidR="00B32ACC">
        <w:rPr>
          <w:rFonts w:ascii="Times New Roman" w:eastAsia="Times New Roman" w:hAnsi="Times New Roman" w:cs="Times New Roman"/>
        </w:rPr>
        <w:t>кратк</w:t>
      </w:r>
      <w:r w:rsidR="003E723F">
        <w:rPr>
          <w:rFonts w:ascii="Times New Roman" w:eastAsia="Times New Roman" w:hAnsi="Times New Roman" w:cs="Times New Roman"/>
        </w:rPr>
        <w:t>и</w:t>
      </w:r>
      <w:r w:rsidR="00B32ACC">
        <w:rPr>
          <w:rFonts w:ascii="Times New Roman" w:eastAsia="Times New Roman" w:hAnsi="Times New Roman" w:cs="Times New Roman"/>
        </w:rPr>
        <w:t>е содержани</w:t>
      </w:r>
      <w:r w:rsidR="003E723F">
        <w:rPr>
          <w:rFonts w:ascii="Times New Roman" w:eastAsia="Times New Roman" w:hAnsi="Times New Roman" w:cs="Times New Roman"/>
        </w:rPr>
        <w:t>я</w:t>
      </w:r>
      <w:r w:rsidR="00040DB8" w:rsidRPr="00040DB8">
        <w:rPr>
          <w:rFonts w:ascii="Times New Roman" w:eastAsia="Times New Roman" w:hAnsi="Times New Roman" w:cs="Times New Roman"/>
        </w:rPr>
        <w:t xml:space="preserve"> решени</w:t>
      </w:r>
      <w:r w:rsidR="00AF1B11">
        <w:rPr>
          <w:rFonts w:ascii="Times New Roman" w:eastAsia="Times New Roman" w:hAnsi="Times New Roman" w:cs="Times New Roman"/>
        </w:rPr>
        <w:t>й</w:t>
      </w:r>
      <w:r w:rsidR="00040DB8" w:rsidRPr="00040DB8">
        <w:rPr>
          <w:rFonts w:ascii="Times New Roman" w:eastAsia="Times New Roman" w:hAnsi="Times New Roman" w:cs="Times New Roman"/>
        </w:rPr>
        <w:t xml:space="preserve"> </w:t>
      </w:r>
      <w:r w:rsidR="005876ED">
        <w:rPr>
          <w:rFonts w:ascii="Times New Roman" w:eastAsia="Times New Roman" w:hAnsi="Times New Roman" w:cs="Times New Roman"/>
        </w:rPr>
        <w:t xml:space="preserve">арбитражных </w:t>
      </w:r>
      <w:r w:rsidR="00040DB8" w:rsidRPr="00040DB8">
        <w:rPr>
          <w:rFonts w:ascii="Times New Roman" w:eastAsia="Times New Roman" w:hAnsi="Times New Roman" w:cs="Times New Roman"/>
        </w:rPr>
        <w:t>судов первой инстанции</w:t>
      </w:r>
      <w:r w:rsidR="005876ED">
        <w:rPr>
          <w:rFonts w:ascii="Times New Roman" w:eastAsia="Times New Roman" w:hAnsi="Times New Roman" w:cs="Times New Roman"/>
        </w:rPr>
        <w:t xml:space="preserve"> по гражданским делам,</w:t>
      </w:r>
      <w:r w:rsidR="00040DB8" w:rsidRPr="00040DB8">
        <w:rPr>
          <w:rFonts w:ascii="Times New Roman" w:eastAsia="Times New Roman" w:hAnsi="Times New Roman" w:cs="Times New Roman"/>
        </w:rPr>
        <w:t xml:space="preserve"> </w:t>
      </w:r>
      <w:r w:rsidR="005876ED">
        <w:rPr>
          <w:rFonts w:ascii="Times New Roman" w:eastAsia="Times New Roman" w:hAnsi="Times New Roman" w:cs="Times New Roman"/>
        </w:rPr>
        <w:t>подготовленн</w:t>
      </w:r>
      <w:r w:rsidR="003E723F">
        <w:rPr>
          <w:rFonts w:ascii="Times New Roman" w:eastAsia="Times New Roman" w:hAnsi="Times New Roman" w:cs="Times New Roman"/>
        </w:rPr>
        <w:t>ы</w:t>
      </w:r>
      <w:r w:rsidR="00AF1B11">
        <w:rPr>
          <w:rFonts w:ascii="Times New Roman" w:eastAsia="Times New Roman" w:hAnsi="Times New Roman" w:cs="Times New Roman"/>
        </w:rPr>
        <w:t>е</w:t>
      </w:r>
      <w:r w:rsidR="005876ED">
        <w:rPr>
          <w:rFonts w:ascii="Times New Roman" w:eastAsia="Times New Roman" w:hAnsi="Times New Roman" w:cs="Times New Roman"/>
        </w:rPr>
        <w:t xml:space="preserve"> </w:t>
      </w:r>
      <w:r w:rsidR="00040DB8" w:rsidRPr="00040DB8">
        <w:rPr>
          <w:rFonts w:ascii="Times New Roman" w:eastAsia="Times New Roman" w:hAnsi="Times New Roman" w:cs="Times New Roman"/>
        </w:rPr>
        <w:t>с помощью искусственного интеллекта</w:t>
      </w:r>
      <w:bookmarkEnd w:id="4"/>
      <w:r w:rsidR="00DE5568">
        <w:rPr>
          <w:rStyle w:val="af7"/>
          <w:rFonts w:ascii="Times New Roman" w:eastAsia="Times New Roman" w:hAnsi="Times New Roman" w:cs="Times New Roman"/>
        </w:rPr>
        <w:footnoteReference w:id="6"/>
      </w:r>
      <w:r w:rsidR="00040DB8">
        <w:rPr>
          <w:rFonts w:ascii="Times New Roman" w:eastAsia="Times New Roman" w:hAnsi="Times New Roman" w:cs="Times New Roman"/>
        </w:rPr>
        <w:t xml:space="preserve">. </w:t>
      </w:r>
      <w:bookmarkStart w:id="6" w:name="_Hlk223512782"/>
      <w:r w:rsidR="005876ED">
        <w:rPr>
          <w:rFonts w:ascii="Times New Roman" w:eastAsia="Times New Roman" w:hAnsi="Times New Roman" w:cs="Times New Roman"/>
        </w:rPr>
        <w:t>Возможность получить</w:t>
      </w:r>
      <w:r w:rsidR="00040DB8">
        <w:rPr>
          <w:rFonts w:ascii="Times New Roman" w:eastAsia="Times New Roman" w:hAnsi="Times New Roman" w:cs="Times New Roman"/>
        </w:rPr>
        <w:t xml:space="preserve"> </w:t>
      </w:r>
      <w:r w:rsidR="00040DB8" w:rsidRPr="00040DB8">
        <w:rPr>
          <w:rFonts w:ascii="Times New Roman" w:eastAsia="Times New Roman" w:hAnsi="Times New Roman" w:cs="Times New Roman"/>
        </w:rPr>
        <w:t>аннотаци</w:t>
      </w:r>
      <w:r w:rsidR="005876ED">
        <w:rPr>
          <w:rFonts w:ascii="Times New Roman" w:eastAsia="Times New Roman" w:hAnsi="Times New Roman" w:cs="Times New Roman"/>
        </w:rPr>
        <w:t>ю</w:t>
      </w:r>
      <w:r w:rsidR="00040DB8" w:rsidRPr="00040DB8">
        <w:rPr>
          <w:rFonts w:ascii="Times New Roman" w:eastAsia="Times New Roman" w:hAnsi="Times New Roman" w:cs="Times New Roman"/>
        </w:rPr>
        <w:t xml:space="preserve"> </w:t>
      </w:r>
      <w:r w:rsidR="005876ED">
        <w:rPr>
          <w:rFonts w:ascii="Times New Roman" w:eastAsia="Times New Roman" w:hAnsi="Times New Roman" w:cs="Times New Roman"/>
        </w:rPr>
        <w:t xml:space="preserve">в отношении </w:t>
      </w:r>
      <w:r w:rsidR="00040DB8" w:rsidRPr="00040DB8">
        <w:rPr>
          <w:rFonts w:ascii="Times New Roman" w:eastAsia="Times New Roman" w:hAnsi="Times New Roman" w:cs="Times New Roman"/>
        </w:rPr>
        <w:t>решени</w:t>
      </w:r>
      <w:r w:rsidR="005876ED">
        <w:rPr>
          <w:rFonts w:ascii="Times New Roman" w:eastAsia="Times New Roman" w:hAnsi="Times New Roman" w:cs="Times New Roman"/>
        </w:rPr>
        <w:t>й, принятых не позднее</w:t>
      </w:r>
      <w:r w:rsidR="00B32ACC">
        <w:rPr>
          <w:rFonts w:ascii="Times New Roman" w:eastAsia="Times New Roman" w:hAnsi="Times New Roman" w:cs="Times New Roman"/>
        </w:rPr>
        <w:t xml:space="preserve"> </w:t>
      </w:r>
      <w:r w:rsidR="00040DB8" w:rsidRPr="00040DB8">
        <w:rPr>
          <w:rFonts w:ascii="Times New Roman" w:eastAsia="Times New Roman" w:hAnsi="Times New Roman" w:cs="Times New Roman"/>
        </w:rPr>
        <w:t>12 месяцев</w:t>
      </w:r>
      <w:r w:rsidR="005876ED">
        <w:rPr>
          <w:rFonts w:ascii="Times New Roman" w:eastAsia="Times New Roman" w:hAnsi="Times New Roman" w:cs="Times New Roman"/>
        </w:rPr>
        <w:t xml:space="preserve"> с </w:t>
      </w:r>
      <w:r w:rsidR="003E723F">
        <w:rPr>
          <w:rFonts w:ascii="Times New Roman" w:eastAsia="Times New Roman" w:hAnsi="Times New Roman" w:cs="Times New Roman"/>
        </w:rPr>
        <w:t>даты</w:t>
      </w:r>
      <w:r w:rsidR="005876ED">
        <w:rPr>
          <w:rFonts w:ascii="Times New Roman" w:eastAsia="Times New Roman" w:hAnsi="Times New Roman" w:cs="Times New Roman"/>
        </w:rPr>
        <w:t xml:space="preserve"> запроса аннотации</w:t>
      </w:r>
      <w:bookmarkEnd w:id="6"/>
      <w:r w:rsidR="00040DB8">
        <w:rPr>
          <w:rFonts w:ascii="Times New Roman" w:eastAsia="Times New Roman" w:hAnsi="Times New Roman" w:cs="Times New Roman"/>
        </w:rPr>
        <w:t>.</w:t>
      </w:r>
    </w:p>
    <w:p w14:paraId="643AC3B1" w14:textId="3DE71968" w:rsidR="00040DB8" w:rsidRDefault="00040DB8" w:rsidP="00040DB8">
      <w:pPr>
        <w:pStyle w:val="a4"/>
        <w:ind w:left="0"/>
        <w:jc w:val="both"/>
        <w:rPr>
          <w:rFonts w:ascii="Times New Roman" w:eastAsia="Times New Roman" w:hAnsi="Times New Roman" w:cs="Times New Roman"/>
        </w:rPr>
      </w:pPr>
      <w:r w:rsidRPr="00040DB8">
        <w:rPr>
          <w:rFonts w:ascii="Times New Roman" w:eastAsia="Times New Roman" w:hAnsi="Times New Roman" w:cs="Times New Roman"/>
        </w:rPr>
        <w:t>Содержание аннотации зависит от типа загруженного судебного документа</w:t>
      </w:r>
      <w:r>
        <w:rPr>
          <w:rFonts w:ascii="Times New Roman" w:eastAsia="Times New Roman" w:hAnsi="Times New Roman" w:cs="Times New Roman"/>
        </w:rPr>
        <w:t>:</w:t>
      </w:r>
    </w:p>
    <w:p w14:paraId="5E1E6A77" w14:textId="0334973F" w:rsidR="00040DB8" w:rsidRDefault="00040DB8" w:rsidP="00040DB8">
      <w:pPr>
        <w:pStyle w:val="a4"/>
        <w:ind w:left="0"/>
        <w:jc w:val="both"/>
        <w:rPr>
          <w:rFonts w:ascii="Times New Roman" w:eastAsia="Times New Roman" w:hAnsi="Times New Roman" w:cs="Times New Roman"/>
        </w:rPr>
      </w:pPr>
      <w:r>
        <w:rPr>
          <w:rFonts w:ascii="Times New Roman" w:eastAsia="Times New Roman" w:hAnsi="Times New Roman" w:cs="Times New Roman"/>
        </w:rPr>
        <w:t xml:space="preserve">– </w:t>
      </w:r>
      <w:r w:rsidR="00D90D9D">
        <w:rPr>
          <w:rFonts w:ascii="Times New Roman" w:eastAsia="Times New Roman" w:hAnsi="Times New Roman" w:cs="Times New Roman"/>
        </w:rPr>
        <w:t>е</w:t>
      </w:r>
      <w:r w:rsidRPr="00040DB8">
        <w:rPr>
          <w:rFonts w:ascii="Times New Roman" w:eastAsia="Times New Roman" w:hAnsi="Times New Roman" w:cs="Times New Roman"/>
        </w:rPr>
        <w:t xml:space="preserve">сли документ содержит только </w:t>
      </w:r>
      <w:r w:rsidR="004A034C">
        <w:rPr>
          <w:rFonts w:ascii="Times New Roman" w:eastAsia="Times New Roman" w:hAnsi="Times New Roman" w:cs="Times New Roman"/>
        </w:rPr>
        <w:t xml:space="preserve">резолютивную часть решения </w:t>
      </w:r>
      <w:r>
        <w:rPr>
          <w:rFonts w:ascii="Times New Roman" w:eastAsia="Times New Roman" w:hAnsi="Times New Roman" w:cs="Times New Roman"/>
        </w:rPr>
        <w:t xml:space="preserve">– </w:t>
      </w:r>
      <w:r w:rsidRPr="00040DB8">
        <w:rPr>
          <w:rFonts w:ascii="Times New Roman" w:eastAsia="Times New Roman" w:hAnsi="Times New Roman" w:cs="Times New Roman"/>
        </w:rPr>
        <w:t xml:space="preserve">в аннотации будет информация о предмете спора, решении суда и сумме </w:t>
      </w:r>
      <w:r w:rsidR="003E723F">
        <w:rPr>
          <w:rFonts w:ascii="Times New Roman" w:eastAsia="Times New Roman" w:hAnsi="Times New Roman" w:cs="Times New Roman"/>
        </w:rPr>
        <w:t xml:space="preserve">заявленных и удовлетворенных </w:t>
      </w:r>
      <w:r w:rsidR="004A034C">
        <w:rPr>
          <w:rFonts w:ascii="Times New Roman" w:eastAsia="Times New Roman" w:hAnsi="Times New Roman" w:cs="Times New Roman"/>
        </w:rPr>
        <w:t>требований</w:t>
      </w:r>
      <w:r>
        <w:rPr>
          <w:rFonts w:ascii="Times New Roman" w:eastAsia="Times New Roman" w:hAnsi="Times New Roman" w:cs="Times New Roman"/>
        </w:rPr>
        <w:t>;</w:t>
      </w:r>
      <w:r w:rsidRPr="00040DB8">
        <w:rPr>
          <w:rFonts w:ascii="Times New Roman" w:eastAsia="Times New Roman" w:hAnsi="Times New Roman" w:cs="Times New Roman"/>
        </w:rPr>
        <w:t xml:space="preserve"> </w:t>
      </w:r>
    </w:p>
    <w:p w14:paraId="65C68A04" w14:textId="139AF314" w:rsidR="00040DB8" w:rsidRDefault="00040DB8" w:rsidP="00B04799">
      <w:pPr>
        <w:pStyle w:val="a4"/>
        <w:ind w:left="0"/>
        <w:jc w:val="both"/>
        <w:rPr>
          <w:rFonts w:ascii="Times New Roman" w:eastAsia="Times New Roman" w:hAnsi="Times New Roman" w:cs="Times New Roman"/>
        </w:rPr>
      </w:pPr>
      <w:r>
        <w:rPr>
          <w:rFonts w:ascii="Times New Roman" w:eastAsia="Times New Roman" w:hAnsi="Times New Roman" w:cs="Times New Roman"/>
        </w:rPr>
        <w:t xml:space="preserve">– </w:t>
      </w:r>
      <w:r w:rsidR="00D90D9D">
        <w:rPr>
          <w:rFonts w:ascii="Times New Roman" w:eastAsia="Times New Roman" w:hAnsi="Times New Roman" w:cs="Times New Roman"/>
        </w:rPr>
        <w:t>е</w:t>
      </w:r>
      <w:r w:rsidRPr="00040DB8">
        <w:rPr>
          <w:rFonts w:ascii="Times New Roman" w:eastAsia="Times New Roman" w:hAnsi="Times New Roman" w:cs="Times New Roman"/>
        </w:rPr>
        <w:t xml:space="preserve">сли документ содержит полный текст решения </w:t>
      </w:r>
      <w:r>
        <w:rPr>
          <w:rFonts w:ascii="Times New Roman" w:eastAsia="Times New Roman" w:hAnsi="Times New Roman" w:cs="Times New Roman"/>
        </w:rPr>
        <w:t>–</w:t>
      </w:r>
      <w:r w:rsidRPr="00040DB8">
        <w:rPr>
          <w:rFonts w:ascii="Times New Roman" w:eastAsia="Times New Roman" w:hAnsi="Times New Roman" w:cs="Times New Roman"/>
        </w:rPr>
        <w:t xml:space="preserve"> в аннотации будет информация о предмете спора, решении суда, сумме </w:t>
      </w:r>
      <w:r w:rsidR="003E723F">
        <w:rPr>
          <w:rFonts w:ascii="Times New Roman" w:eastAsia="Times New Roman" w:hAnsi="Times New Roman" w:cs="Times New Roman"/>
        </w:rPr>
        <w:t>заявленных и удовлетворенных требований</w:t>
      </w:r>
      <w:r w:rsidRPr="00040DB8">
        <w:rPr>
          <w:rFonts w:ascii="Times New Roman" w:eastAsia="Times New Roman" w:hAnsi="Times New Roman" w:cs="Times New Roman"/>
        </w:rPr>
        <w:t>, роли сторон по договору, аргументы сторон и</w:t>
      </w:r>
      <w:r w:rsidR="00DE5568">
        <w:rPr>
          <w:rFonts w:ascii="Times New Roman" w:eastAsia="Times New Roman" w:hAnsi="Times New Roman" w:cs="Times New Roman"/>
        </w:rPr>
        <w:t xml:space="preserve"> мотивировка принятого решения</w:t>
      </w:r>
      <w:r w:rsidRPr="00040DB8">
        <w:rPr>
          <w:rFonts w:ascii="Times New Roman" w:eastAsia="Times New Roman" w:hAnsi="Times New Roman" w:cs="Times New Roman"/>
        </w:rPr>
        <w:t xml:space="preserve"> суда</w:t>
      </w:r>
      <w:bookmarkEnd w:id="5"/>
      <w:r>
        <w:rPr>
          <w:rFonts w:ascii="Times New Roman" w:eastAsia="Times New Roman" w:hAnsi="Times New Roman" w:cs="Times New Roman"/>
        </w:rPr>
        <w:t>.</w:t>
      </w:r>
    </w:p>
    <w:p w14:paraId="47007A43" w14:textId="79A8536B" w:rsidR="00C50278" w:rsidRPr="002960FD" w:rsidRDefault="00C50278" w:rsidP="00C50278">
      <w:pPr>
        <w:pStyle w:val="a4"/>
        <w:numPr>
          <w:ilvl w:val="1"/>
          <w:numId w:val="2"/>
        </w:numPr>
        <w:ind w:left="0" w:firstLine="0"/>
        <w:jc w:val="both"/>
        <w:rPr>
          <w:rFonts w:ascii="Times New Roman" w:eastAsia="Times New Roman" w:hAnsi="Times New Roman" w:cs="Times New Roman"/>
        </w:rPr>
      </w:pPr>
      <w:r w:rsidRPr="002960FD">
        <w:rPr>
          <w:rFonts w:ascii="Times New Roman" w:eastAsia="Times New Roman" w:hAnsi="Times New Roman" w:cs="Times New Roman"/>
        </w:rPr>
        <w:t>Функционал</w:t>
      </w:r>
      <w:r w:rsidR="00E81BEC">
        <w:rPr>
          <w:rFonts w:ascii="Times New Roman" w:eastAsia="Times New Roman" w:hAnsi="Times New Roman" w:cs="Times New Roman"/>
        </w:rPr>
        <w:t>ьность</w:t>
      </w:r>
      <w:r w:rsidRPr="002960FD">
        <w:rPr>
          <w:rFonts w:ascii="Times New Roman" w:eastAsia="Times New Roman" w:hAnsi="Times New Roman" w:cs="Times New Roman"/>
        </w:rPr>
        <w:t xml:space="preserve"> ограниченной версии </w:t>
      </w:r>
      <w:proofErr w:type="spellStart"/>
      <w:r>
        <w:rPr>
          <w:rFonts w:ascii="Times New Roman" w:eastAsia="Times New Roman" w:hAnsi="Times New Roman" w:cs="Times New Roman"/>
        </w:rPr>
        <w:t>Контур.Фокус</w:t>
      </w:r>
      <w:r w:rsidRPr="002960FD">
        <w:rPr>
          <w:rFonts w:ascii="Times New Roman" w:eastAsia="Times New Roman" w:hAnsi="Times New Roman" w:cs="Times New Roman"/>
        </w:rPr>
        <w:t>а</w:t>
      </w:r>
      <w:proofErr w:type="spellEnd"/>
      <w:r w:rsidRPr="002960FD">
        <w:rPr>
          <w:rFonts w:ascii="Times New Roman" w:eastAsia="Times New Roman" w:hAnsi="Times New Roman" w:cs="Times New Roman"/>
        </w:rPr>
        <w:t>, входящей в тарифные планы системы «</w:t>
      </w:r>
      <w:proofErr w:type="spellStart"/>
      <w:r w:rsidRPr="002960FD">
        <w:rPr>
          <w:rFonts w:ascii="Times New Roman" w:eastAsia="Times New Roman" w:hAnsi="Times New Roman" w:cs="Times New Roman"/>
        </w:rPr>
        <w:t>Контур</w:t>
      </w:r>
      <w:r w:rsidR="002208FE">
        <w:rPr>
          <w:rFonts w:ascii="Times New Roman" w:eastAsia="Times New Roman" w:hAnsi="Times New Roman" w:cs="Times New Roman"/>
        </w:rPr>
        <w:t>.</w:t>
      </w:r>
      <w:r w:rsidRPr="002960FD">
        <w:rPr>
          <w:rFonts w:ascii="Times New Roman" w:eastAsia="Times New Roman" w:hAnsi="Times New Roman" w:cs="Times New Roman"/>
        </w:rPr>
        <w:t>Экстерн</w:t>
      </w:r>
      <w:proofErr w:type="spellEnd"/>
      <w:r w:rsidRPr="002960FD">
        <w:rPr>
          <w:rFonts w:ascii="Times New Roman" w:eastAsia="Times New Roman" w:hAnsi="Times New Roman" w:cs="Times New Roman"/>
        </w:rPr>
        <w:t xml:space="preserve">»: отображение информации об ЮЛ и ИП; поиск по реквизитам и их сочетаниям: наименованию, адресу, ФИО руководителей, учредителей и др.; история изменений в сведениях об ЮЛ и ИП; отдельные финансовые показатели (при их наличии); запросы на информационную выписку из ЕГРЮЛ и ЕГРИП. Вхождение ограниченной версии </w:t>
      </w:r>
      <w:proofErr w:type="spellStart"/>
      <w:r>
        <w:rPr>
          <w:rFonts w:ascii="Times New Roman" w:eastAsia="Times New Roman" w:hAnsi="Times New Roman" w:cs="Times New Roman"/>
        </w:rPr>
        <w:t>Контур.Фокус</w:t>
      </w:r>
      <w:r w:rsidRPr="002960FD">
        <w:rPr>
          <w:rFonts w:ascii="Times New Roman" w:eastAsia="Times New Roman" w:hAnsi="Times New Roman" w:cs="Times New Roman"/>
        </w:rPr>
        <w:t>а</w:t>
      </w:r>
      <w:proofErr w:type="spellEnd"/>
      <w:r w:rsidRPr="002960FD">
        <w:rPr>
          <w:rFonts w:ascii="Times New Roman" w:eastAsia="Times New Roman" w:hAnsi="Times New Roman" w:cs="Times New Roman"/>
        </w:rPr>
        <w:t xml:space="preserve"> в тарифный план определяется прайс-листом на систему «</w:t>
      </w:r>
      <w:proofErr w:type="spellStart"/>
      <w:r w:rsidRPr="002960FD">
        <w:rPr>
          <w:rFonts w:ascii="Times New Roman" w:eastAsia="Times New Roman" w:hAnsi="Times New Roman" w:cs="Times New Roman"/>
        </w:rPr>
        <w:t>Контур.Экстерн</w:t>
      </w:r>
      <w:proofErr w:type="spellEnd"/>
      <w:r w:rsidRPr="002960FD">
        <w:rPr>
          <w:rFonts w:ascii="Times New Roman" w:eastAsia="Times New Roman" w:hAnsi="Times New Roman" w:cs="Times New Roman"/>
        </w:rPr>
        <w:t>».</w:t>
      </w:r>
    </w:p>
    <w:p w14:paraId="785F3161" w14:textId="7A940221" w:rsidR="00C50278" w:rsidRPr="002960FD" w:rsidRDefault="00C50278" w:rsidP="00C50278">
      <w:pPr>
        <w:pStyle w:val="a4"/>
        <w:numPr>
          <w:ilvl w:val="1"/>
          <w:numId w:val="2"/>
        </w:numPr>
        <w:ind w:left="0" w:firstLine="0"/>
        <w:jc w:val="both"/>
        <w:rPr>
          <w:rFonts w:ascii="Times New Roman" w:hAnsi="Times New Roman" w:cs="Times New Roman"/>
        </w:rPr>
      </w:pPr>
      <w:r w:rsidRPr="002960FD">
        <w:rPr>
          <w:rFonts w:ascii="Times New Roman" w:hAnsi="Times New Roman" w:cs="Times New Roman"/>
        </w:rPr>
        <w:t> </w:t>
      </w:r>
      <w:proofErr w:type="spellStart"/>
      <w:r>
        <w:rPr>
          <w:rFonts w:ascii="Times New Roman" w:hAnsi="Times New Roman" w:cs="Times New Roman"/>
        </w:rPr>
        <w:t>Контур.Фокус</w:t>
      </w:r>
      <w:proofErr w:type="spellEnd"/>
      <w:r w:rsidRPr="002960FD">
        <w:rPr>
          <w:rFonts w:ascii="Times New Roman" w:hAnsi="Times New Roman" w:cs="Times New Roman"/>
        </w:rPr>
        <w:t xml:space="preserve"> может осуществлять поиск по казахстанским, белорусским и украинским юридическим лицам, и индивидуальным предпринимателям. Поиск может быть осуществлен по следующим критериям: названию, ФИО руководителя, адресу и уникальному идентификатору организации: для Республики Беларусь – УНП, для Казахстана – БИН/РНН, для Украины – ЕГРПОУ.</w:t>
      </w:r>
    </w:p>
    <w:p w14:paraId="76F65CA8" w14:textId="4E6D677F" w:rsidR="00C50278" w:rsidRPr="002960FD" w:rsidRDefault="00C50278" w:rsidP="00A62627">
      <w:pPr>
        <w:pStyle w:val="a4"/>
        <w:numPr>
          <w:ilvl w:val="1"/>
          <w:numId w:val="2"/>
        </w:numPr>
        <w:ind w:left="0" w:firstLine="0"/>
        <w:jc w:val="both"/>
        <w:rPr>
          <w:rFonts w:ascii="Times New Roman" w:eastAsia="Times New Roman" w:hAnsi="Times New Roman" w:cs="Times New Roman"/>
        </w:rPr>
      </w:pPr>
      <w:bookmarkStart w:id="7" w:name="_Ref207184627"/>
      <w:r w:rsidRPr="002960FD">
        <w:rPr>
          <w:rFonts w:ascii="Times New Roman" w:eastAsia="Times New Roman" w:hAnsi="Times New Roman" w:cs="Times New Roman"/>
        </w:rPr>
        <w:t xml:space="preserve">Фактическая полнота и актуальность информации по </w:t>
      </w:r>
      <w:r w:rsidR="005353F5" w:rsidRPr="002960FD">
        <w:rPr>
          <w:rFonts w:ascii="Times New Roman" w:eastAsia="Times New Roman" w:hAnsi="Times New Roman" w:cs="Times New Roman"/>
        </w:rPr>
        <w:t>Республике Беларусь, Республике Казахстан</w:t>
      </w:r>
      <w:r w:rsidR="00A62627">
        <w:rPr>
          <w:rFonts w:ascii="Times New Roman" w:eastAsia="Times New Roman" w:hAnsi="Times New Roman" w:cs="Times New Roman"/>
        </w:rPr>
        <w:t>,</w:t>
      </w:r>
      <w:r w:rsidR="005353F5">
        <w:rPr>
          <w:rFonts w:ascii="Times New Roman" w:eastAsia="Times New Roman" w:hAnsi="Times New Roman" w:cs="Times New Roman"/>
        </w:rPr>
        <w:t xml:space="preserve"> </w:t>
      </w:r>
      <w:r w:rsidRPr="002960FD">
        <w:rPr>
          <w:rFonts w:ascii="Times New Roman" w:eastAsia="Times New Roman" w:hAnsi="Times New Roman" w:cs="Times New Roman"/>
        </w:rPr>
        <w:t>Украине</w:t>
      </w:r>
      <w:r w:rsidR="00A62627">
        <w:rPr>
          <w:rFonts w:ascii="Times New Roman" w:eastAsia="Times New Roman" w:hAnsi="Times New Roman" w:cs="Times New Roman"/>
        </w:rPr>
        <w:t xml:space="preserve">, Молдавии, Республике Кипр и </w:t>
      </w:r>
      <w:r w:rsidR="00A62627" w:rsidRPr="00A62627">
        <w:rPr>
          <w:rFonts w:ascii="Times New Roman" w:eastAsia="Times New Roman" w:hAnsi="Times New Roman" w:cs="Times New Roman"/>
        </w:rPr>
        <w:t>Кыргызской Республик</w:t>
      </w:r>
      <w:r w:rsidR="00A62627">
        <w:rPr>
          <w:rFonts w:ascii="Times New Roman" w:eastAsia="Times New Roman" w:hAnsi="Times New Roman" w:cs="Times New Roman"/>
        </w:rPr>
        <w:t>е</w:t>
      </w:r>
      <w:r w:rsidRPr="002960FD">
        <w:rPr>
          <w:rFonts w:ascii="Times New Roman" w:eastAsia="Times New Roman" w:hAnsi="Times New Roman" w:cs="Times New Roman"/>
        </w:rPr>
        <w:t xml:space="preserve"> определяются источниками информации согласно таблице ниже.</w:t>
      </w:r>
      <w:bookmarkEnd w:id="7"/>
    </w:p>
    <w:tbl>
      <w:tblPr>
        <w:tblStyle w:val="a3"/>
        <w:tblW w:w="14170" w:type="dxa"/>
        <w:tblLayout w:type="fixed"/>
        <w:tblLook w:val="04A0" w:firstRow="1" w:lastRow="0" w:firstColumn="1" w:lastColumn="0" w:noHBand="0" w:noVBand="1"/>
      </w:tblPr>
      <w:tblGrid>
        <w:gridCol w:w="1271"/>
        <w:gridCol w:w="4111"/>
        <w:gridCol w:w="7229"/>
        <w:gridCol w:w="1559"/>
      </w:tblGrid>
      <w:tr w:rsidR="00C50278" w:rsidRPr="005C7A28" w14:paraId="6268A7CB" w14:textId="77777777" w:rsidTr="00B04799">
        <w:trPr>
          <w:tblHeader/>
        </w:trPr>
        <w:tc>
          <w:tcPr>
            <w:tcW w:w="1271" w:type="dxa"/>
            <w:vAlign w:val="center"/>
          </w:tcPr>
          <w:p w14:paraId="644D9423" w14:textId="77777777" w:rsidR="00C50278" w:rsidRPr="005C7A28" w:rsidRDefault="00C50278" w:rsidP="00B04799">
            <w:pPr>
              <w:spacing w:after="0" w:line="240" w:lineRule="auto"/>
              <w:jc w:val="center"/>
              <w:rPr>
                <w:rFonts w:ascii="Times New Roman" w:hAnsi="Times New Roman" w:cs="Times New Roman"/>
                <w:sz w:val="20"/>
                <w:szCs w:val="20"/>
              </w:rPr>
            </w:pPr>
            <w:r w:rsidRPr="005C7A28">
              <w:rPr>
                <w:rFonts w:ascii="Times New Roman" w:hAnsi="Times New Roman" w:cs="Times New Roman"/>
                <w:sz w:val="20"/>
                <w:szCs w:val="20"/>
              </w:rPr>
              <w:t>Страна</w:t>
            </w:r>
          </w:p>
        </w:tc>
        <w:tc>
          <w:tcPr>
            <w:tcW w:w="4111" w:type="dxa"/>
            <w:vAlign w:val="center"/>
          </w:tcPr>
          <w:p w14:paraId="0F38ED57" w14:textId="77777777" w:rsidR="00C50278" w:rsidRPr="005C7A28" w:rsidRDefault="00C50278" w:rsidP="00B04799">
            <w:pPr>
              <w:spacing w:after="0" w:line="240" w:lineRule="auto"/>
              <w:jc w:val="center"/>
              <w:rPr>
                <w:rFonts w:ascii="Times New Roman" w:hAnsi="Times New Roman" w:cs="Times New Roman"/>
                <w:sz w:val="20"/>
                <w:szCs w:val="20"/>
              </w:rPr>
            </w:pPr>
            <w:r w:rsidRPr="005C7A28">
              <w:rPr>
                <w:rFonts w:ascii="Times New Roman" w:hAnsi="Times New Roman" w:cs="Times New Roman"/>
                <w:sz w:val="20"/>
                <w:szCs w:val="20"/>
              </w:rPr>
              <w:t>Информация</w:t>
            </w:r>
          </w:p>
        </w:tc>
        <w:tc>
          <w:tcPr>
            <w:tcW w:w="7229" w:type="dxa"/>
            <w:vAlign w:val="center"/>
          </w:tcPr>
          <w:p w14:paraId="15F5E84B" w14:textId="77777777" w:rsidR="00C50278" w:rsidRPr="005C7A28" w:rsidRDefault="00C50278" w:rsidP="00B0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Источник и</w:t>
            </w:r>
            <w:r w:rsidRPr="005C7A28">
              <w:rPr>
                <w:rFonts w:ascii="Times New Roman" w:hAnsi="Times New Roman" w:cs="Times New Roman"/>
                <w:sz w:val="20"/>
                <w:szCs w:val="20"/>
              </w:rPr>
              <w:t>нформации</w:t>
            </w:r>
          </w:p>
        </w:tc>
        <w:tc>
          <w:tcPr>
            <w:tcW w:w="1559" w:type="dxa"/>
            <w:vAlign w:val="center"/>
          </w:tcPr>
          <w:p w14:paraId="15DD35E1" w14:textId="77777777" w:rsidR="00C50278" w:rsidRPr="005C7A28" w:rsidRDefault="00C50278">
            <w:pPr>
              <w:spacing w:after="0" w:line="240" w:lineRule="auto"/>
              <w:jc w:val="center"/>
              <w:rPr>
                <w:rFonts w:ascii="Times New Roman" w:hAnsi="Times New Roman" w:cs="Times New Roman"/>
                <w:sz w:val="20"/>
                <w:szCs w:val="20"/>
              </w:rPr>
            </w:pPr>
            <w:r w:rsidRPr="005C7A28">
              <w:rPr>
                <w:rFonts w:ascii="Times New Roman" w:hAnsi="Times New Roman" w:cs="Times New Roman"/>
                <w:sz w:val="20"/>
                <w:szCs w:val="20"/>
              </w:rPr>
              <w:t>Периодичность обновления</w:t>
            </w:r>
          </w:p>
        </w:tc>
      </w:tr>
      <w:tr w:rsidR="00C50278" w:rsidRPr="005C7A28" w14:paraId="2B8C5C72" w14:textId="77777777" w:rsidTr="00F93FA7">
        <w:tc>
          <w:tcPr>
            <w:tcW w:w="1271" w:type="dxa"/>
            <w:vMerge w:val="restart"/>
            <w:vAlign w:val="center"/>
          </w:tcPr>
          <w:p w14:paraId="63F9F348"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Республика Беларусь</w:t>
            </w:r>
          </w:p>
        </w:tc>
        <w:tc>
          <w:tcPr>
            <w:tcW w:w="4111" w:type="dxa"/>
            <w:vAlign w:val="center"/>
          </w:tcPr>
          <w:p w14:paraId="06F6F783"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 xml:space="preserve">Банкротства </w:t>
            </w:r>
          </w:p>
        </w:tc>
        <w:tc>
          <w:tcPr>
            <w:tcW w:w="7229" w:type="dxa"/>
            <w:vAlign w:val="center"/>
          </w:tcPr>
          <w:p w14:paraId="4B8214B6"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rPr>
              <w:t xml:space="preserve">Единый государственный реестр сведений о банкротстве </w:t>
            </w:r>
          </w:p>
        </w:tc>
        <w:tc>
          <w:tcPr>
            <w:tcW w:w="1559" w:type="dxa"/>
            <w:vMerge w:val="restart"/>
            <w:vAlign w:val="center"/>
          </w:tcPr>
          <w:p w14:paraId="586165D4" w14:textId="77777777" w:rsidR="00C50278" w:rsidRPr="005C7A28" w:rsidRDefault="00C50278" w:rsidP="003D0D3F">
            <w:pPr>
              <w:spacing w:after="0" w:line="240" w:lineRule="auto"/>
              <w:jc w:val="center"/>
              <w:rPr>
                <w:rFonts w:ascii="Times New Roman" w:hAnsi="Times New Roman" w:cs="Times New Roman"/>
                <w:sz w:val="20"/>
                <w:szCs w:val="20"/>
              </w:rPr>
            </w:pPr>
            <w:r w:rsidRPr="005C7A28">
              <w:rPr>
                <w:rFonts w:ascii="Times New Roman" w:hAnsi="Times New Roman" w:cs="Times New Roman"/>
                <w:sz w:val="20"/>
                <w:szCs w:val="20"/>
              </w:rPr>
              <w:t>Ежедневно</w:t>
            </w:r>
          </w:p>
        </w:tc>
      </w:tr>
      <w:tr w:rsidR="00C50278" w:rsidRPr="005C7A28" w14:paraId="1DDC9F09" w14:textId="77777777" w:rsidTr="00F93FA7">
        <w:tc>
          <w:tcPr>
            <w:tcW w:w="1271" w:type="dxa"/>
            <w:vMerge/>
            <w:vAlign w:val="center"/>
          </w:tcPr>
          <w:p w14:paraId="42C34081"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578E6C74"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Приказные производства</w:t>
            </w:r>
          </w:p>
        </w:tc>
        <w:tc>
          <w:tcPr>
            <w:tcW w:w="7229" w:type="dxa"/>
            <w:vAlign w:val="center"/>
          </w:tcPr>
          <w:p w14:paraId="0DE384F2"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lang w:eastAsia="zh-CN"/>
              </w:rPr>
              <w:t>Интернет-портал судов общей юрисдикции</w:t>
            </w:r>
            <w:r w:rsidRPr="008C360F">
              <w:rPr>
                <w:rFonts w:ascii="Times New Roman" w:hAnsi="Times New Roman" w:cs="Times New Roman"/>
                <w:sz w:val="20"/>
                <w:szCs w:val="20"/>
              </w:rPr>
              <w:t xml:space="preserve"> Республики Беларусь</w:t>
            </w:r>
          </w:p>
        </w:tc>
        <w:tc>
          <w:tcPr>
            <w:tcW w:w="1559" w:type="dxa"/>
            <w:vMerge/>
            <w:vAlign w:val="center"/>
          </w:tcPr>
          <w:p w14:paraId="6C6FF37B" w14:textId="77777777" w:rsidR="00C50278" w:rsidRPr="005C7A28" w:rsidRDefault="00C50278" w:rsidP="003D0D3F">
            <w:pPr>
              <w:spacing w:after="0" w:line="240" w:lineRule="auto"/>
              <w:jc w:val="center"/>
              <w:rPr>
                <w:rFonts w:ascii="Times New Roman" w:hAnsi="Times New Roman" w:cs="Times New Roman"/>
                <w:sz w:val="20"/>
                <w:szCs w:val="20"/>
              </w:rPr>
            </w:pPr>
          </w:p>
        </w:tc>
      </w:tr>
      <w:tr w:rsidR="00C50278" w:rsidRPr="005C7A28" w14:paraId="26FBE44E" w14:textId="77777777" w:rsidTr="00F93FA7">
        <w:tc>
          <w:tcPr>
            <w:tcW w:w="1271" w:type="dxa"/>
            <w:vMerge/>
            <w:vAlign w:val="center"/>
          </w:tcPr>
          <w:p w14:paraId="33CDDEBB"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7BE68A31"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Задолженность по налогам и сборам перед бюджетом</w:t>
            </w:r>
          </w:p>
        </w:tc>
        <w:tc>
          <w:tcPr>
            <w:tcW w:w="7229" w:type="dxa"/>
            <w:vAlign w:val="center"/>
          </w:tcPr>
          <w:p w14:paraId="565066F8"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lang w:eastAsia="zh-CN"/>
              </w:rPr>
              <w:t>Министерство налогов и сборов по Республике Беларусь</w:t>
            </w:r>
          </w:p>
        </w:tc>
        <w:tc>
          <w:tcPr>
            <w:tcW w:w="1559" w:type="dxa"/>
            <w:vMerge/>
            <w:vAlign w:val="center"/>
          </w:tcPr>
          <w:p w14:paraId="658B2AF5" w14:textId="77777777" w:rsidR="00C50278" w:rsidRPr="005C7A28" w:rsidRDefault="00C50278" w:rsidP="003D0D3F">
            <w:pPr>
              <w:spacing w:after="0" w:line="240" w:lineRule="auto"/>
              <w:jc w:val="center"/>
              <w:rPr>
                <w:rFonts w:ascii="Times New Roman" w:hAnsi="Times New Roman" w:cs="Times New Roman"/>
                <w:sz w:val="20"/>
                <w:szCs w:val="20"/>
              </w:rPr>
            </w:pPr>
          </w:p>
        </w:tc>
      </w:tr>
      <w:tr w:rsidR="00C50278" w:rsidRPr="005C7A28" w14:paraId="6F37AC2C" w14:textId="77777777" w:rsidTr="00F93FA7">
        <w:tc>
          <w:tcPr>
            <w:tcW w:w="1271" w:type="dxa"/>
            <w:vMerge/>
            <w:vAlign w:val="center"/>
          </w:tcPr>
          <w:p w14:paraId="28723C02"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4174F0FE"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Задолженность по таможенным платежам</w:t>
            </w:r>
          </w:p>
        </w:tc>
        <w:tc>
          <w:tcPr>
            <w:tcW w:w="7229" w:type="dxa"/>
            <w:vAlign w:val="center"/>
          </w:tcPr>
          <w:p w14:paraId="3E4E1910"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lang w:eastAsia="zh-CN"/>
              </w:rPr>
              <w:t>Таможенный комитет по республике Беларусь</w:t>
            </w:r>
          </w:p>
        </w:tc>
        <w:tc>
          <w:tcPr>
            <w:tcW w:w="1559" w:type="dxa"/>
            <w:vMerge/>
            <w:vAlign w:val="center"/>
          </w:tcPr>
          <w:p w14:paraId="55245E04" w14:textId="77777777" w:rsidR="00C50278" w:rsidRPr="005C7A28" w:rsidRDefault="00C50278" w:rsidP="003D0D3F">
            <w:pPr>
              <w:spacing w:after="0" w:line="240" w:lineRule="auto"/>
              <w:jc w:val="center"/>
              <w:rPr>
                <w:rFonts w:ascii="Times New Roman" w:hAnsi="Times New Roman" w:cs="Times New Roman"/>
                <w:sz w:val="20"/>
                <w:szCs w:val="20"/>
              </w:rPr>
            </w:pPr>
          </w:p>
        </w:tc>
      </w:tr>
      <w:tr w:rsidR="00C50278" w:rsidRPr="005C7A28" w14:paraId="2FA47045" w14:textId="77777777" w:rsidTr="00F93FA7">
        <w:tc>
          <w:tcPr>
            <w:tcW w:w="1271" w:type="dxa"/>
            <w:vMerge/>
            <w:vAlign w:val="center"/>
          </w:tcPr>
          <w:p w14:paraId="45D50354"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17ED845C"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Сертификаты и декларации соответствия</w:t>
            </w:r>
          </w:p>
        </w:tc>
        <w:tc>
          <w:tcPr>
            <w:tcW w:w="7229" w:type="dxa"/>
            <w:vAlign w:val="center"/>
          </w:tcPr>
          <w:p w14:paraId="0DFB84E8"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rPr>
              <w:t>Единый реестр выданных сертификатов соответствия и зарегистрированных деклараций о соответствии</w:t>
            </w:r>
          </w:p>
        </w:tc>
        <w:tc>
          <w:tcPr>
            <w:tcW w:w="1559" w:type="dxa"/>
            <w:vMerge/>
            <w:vAlign w:val="center"/>
          </w:tcPr>
          <w:p w14:paraId="052676B3" w14:textId="77777777" w:rsidR="00C50278" w:rsidRPr="005C7A28" w:rsidRDefault="00C50278" w:rsidP="003D0D3F">
            <w:pPr>
              <w:spacing w:after="0" w:line="240" w:lineRule="auto"/>
              <w:jc w:val="center"/>
              <w:rPr>
                <w:rFonts w:ascii="Times New Roman" w:hAnsi="Times New Roman" w:cs="Times New Roman"/>
                <w:sz w:val="20"/>
                <w:szCs w:val="20"/>
              </w:rPr>
            </w:pPr>
          </w:p>
        </w:tc>
      </w:tr>
      <w:tr w:rsidR="00C50278" w:rsidRPr="005C7A28" w14:paraId="29C0C4BE" w14:textId="77777777" w:rsidTr="00F93FA7">
        <w:tc>
          <w:tcPr>
            <w:tcW w:w="1271" w:type="dxa"/>
            <w:vMerge/>
            <w:vAlign w:val="center"/>
          </w:tcPr>
          <w:p w14:paraId="5273C63B"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3E88A3FE"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Сведения о проверках</w:t>
            </w:r>
          </w:p>
        </w:tc>
        <w:tc>
          <w:tcPr>
            <w:tcW w:w="7229" w:type="dxa"/>
            <w:vAlign w:val="center"/>
          </w:tcPr>
          <w:p w14:paraId="1B0829F5"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rPr>
              <w:t>Комитет государственного контроля Республики Беларусь</w:t>
            </w:r>
          </w:p>
        </w:tc>
        <w:tc>
          <w:tcPr>
            <w:tcW w:w="1559" w:type="dxa"/>
            <w:vMerge/>
            <w:vAlign w:val="center"/>
          </w:tcPr>
          <w:p w14:paraId="233E57F3" w14:textId="77777777" w:rsidR="00C50278" w:rsidRPr="005C7A28" w:rsidRDefault="00C50278" w:rsidP="003D0D3F">
            <w:pPr>
              <w:spacing w:after="0" w:line="240" w:lineRule="auto"/>
              <w:jc w:val="center"/>
              <w:rPr>
                <w:rFonts w:ascii="Times New Roman" w:hAnsi="Times New Roman" w:cs="Times New Roman"/>
                <w:sz w:val="20"/>
                <w:szCs w:val="20"/>
              </w:rPr>
            </w:pPr>
          </w:p>
        </w:tc>
      </w:tr>
      <w:tr w:rsidR="00C50278" w:rsidRPr="005C7A28" w14:paraId="608C8CB6" w14:textId="77777777" w:rsidTr="00F93FA7">
        <w:trPr>
          <w:trHeight w:val="723"/>
        </w:trPr>
        <w:tc>
          <w:tcPr>
            <w:tcW w:w="1271" w:type="dxa"/>
            <w:vMerge/>
            <w:vAlign w:val="center"/>
          </w:tcPr>
          <w:p w14:paraId="63488117"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6F8D47EA"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Недобросовестные арендаторы госимущества</w:t>
            </w:r>
          </w:p>
        </w:tc>
        <w:tc>
          <w:tcPr>
            <w:tcW w:w="7229" w:type="dxa"/>
            <w:vAlign w:val="center"/>
          </w:tcPr>
          <w:p w14:paraId="1A0CBFD1"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rPr>
              <w:t>Реестры недобросовестных арендаторов, имеющих задолженность по платежам за арендуемые государ</w:t>
            </w:r>
            <w:r>
              <w:rPr>
                <w:rFonts w:ascii="Times New Roman" w:hAnsi="Times New Roman" w:cs="Times New Roman"/>
                <w:sz w:val="20"/>
                <w:szCs w:val="20"/>
              </w:rPr>
              <w:t>ственные объекты недвижимости (п</w:t>
            </w:r>
            <w:r w:rsidRPr="008C360F">
              <w:rPr>
                <w:rFonts w:ascii="Times New Roman" w:hAnsi="Times New Roman" w:cs="Times New Roman"/>
                <w:sz w:val="20"/>
                <w:szCs w:val="20"/>
              </w:rPr>
              <w:t>ортал Могилевского областного исполкома</w:t>
            </w:r>
            <w:r>
              <w:rPr>
                <w:rFonts w:ascii="Times New Roman" w:hAnsi="Times New Roman" w:cs="Times New Roman"/>
                <w:sz w:val="20"/>
                <w:szCs w:val="20"/>
              </w:rPr>
              <w:t>,</w:t>
            </w:r>
            <w:r w:rsidRPr="008C360F">
              <w:rPr>
                <w:rFonts w:ascii="Times New Roman" w:hAnsi="Times New Roman" w:cs="Times New Roman"/>
                <w:sz w:val="20"/>
                <w:szCs w:val="20"/>
              </w:rPr>
              <w:t xml:space="preserve"> </w:t>
            </w:r>
            <w:r>
              <w:rPr>
                <w:rFonts w:ascii="Times New Roman" w:hAnsi="Times New Roman" w:cs="Times New Roman"/>
                <w:sz w:val="20"/>
                <w:szCs w:val="20"/>
              </w:rPr>
              <w:t>п</w:t>
            </w:r>
            <w:r w:rsidRPr="008C360F">
              <w:rPr>
                <w:rFonts w:ascii="Times New Roman" w:hAnsi="Times New Roman" w:cs="Times New Roman"/>
                <w:sz w:val="20"/>
                <w:szCs w:val="20"/>
              </w:rPr>
              <w:t>ортал Минского исполкома</w:t>
            </w:r>
            <w:r>
              <w:rPr>
                <w:rFonts w:ascii="Times New Roman" w:hAnsi="Times New Roman" w:cs="Times New Roman"/>
                <w:sz w:val="20"/>
                <w:szCs w:val="20"/>
              </w:rPr>
              <w:t>, п</w:t>
            </w:r>
            <w:r w:rsidRPr="008C360F">
              <w:rPr>
                <w:rFonts w:ascii="Times New Roman" w:hAnsi="Times New Roman" w:cs="Times New Roman"/>
                <w:sz w:val="20"/>
                <w:szCs w:val="20"/>
              </w:rPr>
              <w:t>ортал Брестского областного исполкома)</w:t>
            </w:r>
          </w:p>
        </w:tc>
        <w:tc>
          <w:tcPr>
            <w:tcW w:w="1559" w:type="dxa"/>
            <w:vMerge/>
            <w:vAlign w:val="center"/>
          </w:tcPr>
          <w:p w14:paraId="7627664D" w14:textId="77777777" w:rsidR="00C50278" w:rsidRPr="005C7A28" w:rsidRDefault="00C50278" w:rsidP="003D0D3F">
            <w:pPr>
              <w:spacing w:after="0" w:line="240" w:lineRule="auto"/>
              <w:jc w:val="center"/>
              <w:rPr>
                <w:rFonts w:ascii="Times New Roman" w:hAnsi="Times New Roman" w:cs="Times New Roman"/>
                <w:sz w:val="20"/>
                <w:szCs w:val="20"/>
              </w:rPr>
            </w:pPr>
          </w:p>
        </w:tc>
      </w:tr>
      <w:tr w:rsidR="00C50278" w:rsidRPr="005C7A28" w14:paraId="230274AA" w14:textId="77777777" w:rsidTr="00F93FA7">
        <w:tc>
          <w:tcPr>
            <w:tcW w:w="1271" w:type="dxa"/>
            <w:vMerge/>
            <w:vAlign w:val="center"/>
          </w:tcPr>
          <w:p w14:paraId="0AFEFBF6"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7314B7AC" w14:textId="77777777" w:rsidR="00C50278" w:rsidRPr="005C7A28" w:rsidRDefault="00C50278" w:rsidP="003D0D3F">
            <w:pPr>
              <w:spacing w:after="0" w:line="240" w:lineRule="auto"/>
              <w:rPr>
                <w:rFonts w:ascii="Times New Roman" w:hAnsi="Times New Roman" w:cs="Times New Roman"/>
                <w:sz w:val="20"/>
                <w:szCs w:val="20"/>
              </w:rPr>
            </w:pPr>
            <w:r w:rsidRPr="00DE031C">
              <w:rPr>
                <w:rFonts w:ascii="Times New Roman" w:hAnsi="Times New Roman" w:cs="Times New Roman"/>
                <w:sz w:val="20"/>
                <w:szCs w:val="20"/>
              </w:rPr>
              <w:t>Лицензии по видам деятельности</w:t>
            </w:r>
          </w:p>
        </w:tc>
        <w:tc>
          <w:tcPr>
            <w:tcW w:w="7229" w:type="dxa"/>
            <w:vAlign w:val="center"/>
          </w:tcPr>
          <w:p w14:paraId="7CD7413C" w14:textId="77777777" w:rsidR="00C50278" w:rsidRPr="008C360F" w:rsidRDefault="00C50278" w:rsidP="003D0D3F">
            <w:pPr>
              <w:spacing w:after="0" w:line="240" w:lineRule="auto"/>
              <w:rPr>
                <w:rFonts w:ascii="Times New Roman" w:hAnsi="Times New Roman" w:cs="Times New Roman"/>
                <w:sz w:val="20"/>
                <w:szCs w:val="20"/>
                <w:lang w:eastAsia="zh-CN"/>
              </w:rPr>
            </w:pPr>
            <w:r w:rsidRPr="00DE031C">
              <w:rPr>
                <w:rFonts w:ascii="Times New Roman" w:hAnsi="Times New Roman" w:cs="Times New Roman"/>
                <w:sz w:val="20"/>
                <w:szCs w:val="20"/>
                <w:lang w:eastAsia="zh-CN"/>
              </w:rPr>
              <w:t xml:space="preserve">Единый реестр </w:t>
            </w:r>
            <w:r>
              <w:rPr>
                <w:rFonts w:ascii="Times New Roman" w:hAnsi="Times New Roman" w:cs="Times New Roman"/>
                <w:sz w:val="20"/>
                <w:szCs w:val="20"/>
                <w:lang w:eastAsia="zh-CN"/>
              </w:rPr>
              <w:t>лицензий https://license.gov.by</w:t>
            </w:r>
          </w:p>
        </w:tc>
        <w:tc>
          <w:tcPr>
            <w:tcW w:w="1559" w:type="dxa"/>
            <w:vMerge/>
            <w:vAlign w:val="center"/>
          </w:tcPr>
          <w:p w14:paraId="68EE8F75" w14:textId="77777777" w:rsidR="00C50278" w:rsidRPr="005C7A28" w:rsidRDefault="00C50278" w:rsidP="003D0D3F">
            <w:pPr>
              <w:spacing w:after="0" w:line="240" w:lineRule="auto"/>
              <w:jc w:val="center"/>
              <w:rPr>
                <w:rFonts w:ascii="Times New Roman" w:hAnsi="Times New Roman" w:cs="Times New Roman"/>
                <w:sz w:val="20"/>
                <w:szCs w:val="20"/>
              </w:rPr>
            </w:pPr>
          </w:p>
        </w:tc>
      </w:tr>
      <w:tr w:rsidR="00C50278" w:rsidRPr="005C7A28" w14:paraId="0E00961C" w14:textId="77777777" w:rsidTr="00F93FA7">
        <w:tc>
          <w:tcPr>
            <w:tcW w:w="1271" w:type="dxa"/>
            <w:vMerge/>
            <w:vAlign w:val="center"/>
          </w:tcPr>
          <w:p w14:paraId="30426C95"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7F4C6D43"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Судебные решения</w:t>
            </w:r>
          </w:p>
        </w:tc>
        <w:tc>
          <w:tcPr>
            <w:tcW w:w="7229" w:type="dxa"/>
            <w:vAlign w:val="center"/>
          </w:tcPr>
          <w:p w14:paraId="32089B14"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lang w:eastAsia="zh-CN"/>
              </w:rPr>
              <w:t>Интернет-портал судов общей юрисдикции</w:t>
            </w:r>
            <w:r w:rsidRPr="008C360F">
              <w:rPr>
                <w:rFonts w:ascii="Times New Roman" w:hAnsi="Times New Roman" w:cs="Times New Roman"/>
                <w:sz w:val="20"/>
                <w:szCs w:val="20"/>
              </w:rPr>
              <w:t xml:space="preserve"> Республики Беларусь</w:t>
            </w:r>
          </w:p>
        </w:tc>
        <w:tc>
          <w:tcPr>
            <w:tcW w:w="1559" w:type="dxa"/>
            <w:vMerge w:val="restart"/>
            <w:vAlign w:val="center"/>
          </w:tcPr>
          <w:p w14:paraId="0F320BEF" w14:textId="77777777" w:rsidR="00C50278" w:rsidRPr="005C7A28" w:rsidRDefault="00C50278" w:rsidP="003D0D3F">
            <w:pPr>
              <w:spacing w:after="0" w:line="240" w:lineRule="auto"/>
              <w:jc w:val="center"/>
              <w:rPr>
                <w:rFonts w:ascii="Times New Roman" w:hAnsi="Times New Roman" w:cs="Times New Roman"/>
                <w:sz w:val="20"/>
                <w:szCs w:val="20"/>
              </w:rPr>
            </w:pPr>
            <w:r w:rsidRPr="005C7A28">
              <w:rPr>
                <w:rFonts w:ascii="Times New Roman" w:hAnsi="Times New Roman" w:cs="Times New Roman"/>
                <w:sz w:val="20"/>
                <w:szCs w:val="20"/>
              </w:rPr>
              <w:t>Ежедневно</w:t>
            </w:r>
            <w:r w:rsidRPr="005C7A28">
              <w:rPr>
                <w:rStyle w:val="af7"/>
                <w:rFonts w:ascii="Times New Roman" w:hAnsi="Times New Roman" w:cs="Times New Roman"/>
                <w:sz w:val="20"/>
                <w:szCs w:val="20"/>
              </w:rPr>
              <w:footnoteReference w:id="7"/>
            </w:r>
          </w:p>
        </w:tc>
      </w:tr>
      <w:tr w:rsidR="00C50278" w:rsidRPr="005C7A28" w14:paraId="7BDBA8CE" w14:textId="77777777" w:rsidTr="00F93FA7">
        <w:tc>
          <w:tcPr>
            <w:tcW w:w="1271" w:type="dxa"/>
            <w:vMerge/>
            <w:vAlign w:val="center"/>
          </w:tcPr>
          <w:p w14:paraId="478B722F"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4BA84FE3"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 xml:space="preserve">Членство в </w:t>
            </w:r>
            <w:proofErr w:type="spellStart"/>
            <w:r w:rsidRPr="005C7A28">
              <w:rPr>
                <w:rFonts w:ascii="Times New Roman" w:hAnsi="Times New Roman" w:cs="Times New Roman"/>
                <w:sz w:val="20"/>
                <w:szCs w:val="20"/>
              </w:rPr>
              <w:t>БелТПП</w:t>
            </w:r>
            <w:proofErr w:type="spellEnd"/>
          </w:p>
        </w:tc>
        <w:tc>
          <w:tcPr>
            <w:tcW w:w="7229" w:type="dxa"/>
            <w:vAlign w:val="center"/>
          </w:tcPr>
          <w:p w14:paraId="130D9700"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rPr>
              <w:t>Белорусская торгово-промышленная палата</w:t>
            </w:r>
          </w:p>
        </w:tc>
        <w:tc>
          <w:tcPr>
            <w:tcW w:w="1559" w:type="dxa"/>
            <w:vMerge/>
            <w:vAlign w:val="center"/>
          </w:tcPr>
          <w:p w14:paraId="0B66A52F" w14:textId="77777777" w:rsidR="00C50278" w:rsidRPr="005C7A28" w:rsidRDefault="00C50278" w:rsidP="003D0D3F">
            <w:pPr>
              <w:spacing w:after="0" w:line="240" w:lineRule="auto"/>
              <w:jc w:val="center"/>
              <w:rPr>
                <w:rFonts w:ascii="Times New Roman" w:hAnsi="Times New Roman" w:cs="Times New Roman"/>
                <w:sz w:val="20"/>
                <w:szCs w:val="20"/>
              </w:rPr>
            </w:pPr>
          </w:p>
        </w:tc>
      </w:tr>
      <w:tr w:rsidR="00C50278" w:rsidRPr="005C7A28" w14:paraId="078B80F7" w14:textId="77777777" w:rsidTr="00F93FA7">
        <w:tc>
          <w:tcPr>
            <w:tcW w:w="1271" w:type="dxa"/>
            <w:vMerge/>
            <w:vAlign w:val="center"/>
          </w:tcPr>
          <w:p w14:paraId="34E7D189"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3C5E416C"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Сведения о торговых объектах</w:t>
            </w:r>
          </w:p>
        </w:tc>
        <w:tc>
          <w:tcPr>
            <w:tcW w:w="7229" w:type="dxa"/>
            <w:vAlign w:val="center"/>
          </w:tcPr>
          <w:p w14:paraId="07009F1C"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rPr>
              <w:t>Торговый реестр Республики Беларусь</w:t>
            </w:r>
          </w:p>
        </w:tc>
        <w:tc>
          <w:tcPr>
            <w:tcW w:w="1559" w:type="dxa"/>
            <w:vMerge/>
            <w:vAlign w:val="center"/>
          </w:tcPr>
          <w:p w14:paraId="3DE4A49A" w14:textId="77777777" w:rsidR="00C50278" w:rsidRPr="005C7A28" w:rsidRDefault="00C50278" w:rsidP="003D0D3F">
            <w:pPr>
              <w:spacing w:after="0" w:line="240" w:lineRule="auto"/>
              <w:jc w:val="center"/>
              <w:rPr>
                <w:rFonts w:ascii="Times New Roman" w:hAnsi="Times New Roman" w:cs="Times New Roman"/>
                <w:sz w:val="20"/>
                <w:szCs w:val="20"/>
              </w:rPr>
            </w:pPr>
          </w:p>
        </w:tc>
      </w:tr>
      <w:tr w:rsidR="00C50278" w:rsidRPr="005C7A28" w14:paraId="0208BD03" w14:textId="77777777" w:rsidTr="00F93FA7">
        <w:tc>
          <w:tcPr>
            <w:tcW w:w="1271" w:type="dxa"/>
            <w:vMerge/>
            <w:vAlign w:val="center"/>
          </w:tcPr>
          <w:p w14:paraId="0DDF2F1E"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461F4BE5"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rPr>
              <w:t>Информация о юридических лицах Республики Беларусь:</w:t>
            </w:r>
          </w:p>
          <w:p w14:paraId="39AF5A4C" w14:textId="77777777" w:rsidR="00C50278" w:rsidRPr="005C7A28"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5C7A28">
              <w:rPr>
                <w:rFonts w:ascii="Times New Roman" w:hAnsi="Times New Roman" w:cs="Times New Roman"/>
                <w:i/>
                <w:lang w:eastAsia="zh-CN"/>
              </w:rPr>
              <w:t xml:space="preserve"> </w:t>
            </w:r>
            <w:r w:rsidRPr="005C7A28">
              <w:rPr>
                <w:rFonts w:ascii="Times New Roman" w:hAnsi="Times New Roman" w:cs="Times New Roman"/>
                <w:sz w:val="20"/>
                <w:szCs w:val="20"/>
              </w:rPr>
              <w:t>Название;</w:t>
            </w:r>
          </w:p>
          <w:p w14:paraId="1727E1BD" w14:textId="77777777" w:rsidR="00C50278" w:rsidRPr="005C7A28"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5C7A28">
              <w:rPr>
                <w:rFonts w:ascii="Times New Roman" w:hAnsi="Times New Roman" w:cs="Times New Roman"/>
                <w:sz w:val="20"/>
                <w:szCs w:val="20"/>
              </w:rPr>
              <w:t>УНП (Уникальный номер плательщика);</w:t>
            </w:r>
          </w:p>
          <w:p w14:paraId="700BD81D" w14:textId="77777777" w:rsidR="00C50278" w:rsidRPr="005C7A28"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5C7A28">
              <w:rPr>
                <w:rFonts w:ascii="Times New Roman" w:hAnsi="Times New Roman" w:cs="Times New Roman"/>
                <w:sz w:val="20"/>
                <w:szCs w:val="20"/>
              </w:rPr>
              <w:t>Юридический адрес;</w:t>
            </w:r>
          </w:p>
          <w:p w14:paraId="116EC32E" w14:textId="77777777" w:rsidR="00C50278" w:rsidRPr="005C7A28"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5C7A28">
              <w:rPr>
                <w:rFonts w:ascii="Times New Roman" w:hAnsi="Times New Roman" w:cs="Times New Roman"/>
                <w:sz w:val="20"/>
                <w:szCs w:val="20"/>
              </w:rPr>
              <w:t>Дата регистрации;</w:t>
            </w:r>
          </w:p>
          <w:p w14:paraId="61426BE3" w14:textId="77777777" w:rsidR="00C50278" w:rsidRPr="005C7A28"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5C7A28">
              <w:rPr>
                <w:rFonts w:ascii="Times New Roman" w:hAnsi="Times New Roman" w:cs="Times New Roman"/>
                <w:sz w:val="20"/>
                <w:szCs w:val="20"/>
              </w:rPr>
              <w:t>Регистрирующий орган;</w:t>
            </w:r>
          </w:p>
          <w:p w14:paraId="4C31DBCD" w14:textId="77777777" w:rsidR="00C50278" w:rsidRPr="005C7A28"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5C7A28">
              <w:rPr>
                <w:rFonts w:ascii="Times New Roman" w:hAnsi="Times New Roman" w:cs="Times New Roman"/>
                <w:sz w:val="20"/>
                <w:szCs w:val="20"/>
              </w:rPr>
              <w:t>Налоговый орган;</w:t>
            </w:r>
          </w:p>
          <w:p w14:paraId="2FCA1660" w14:textId="77777777" w:rsidR="00C50278"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5C7A28">
              <w:rPr>
                <w:rFonts w:ascii="Times New Roman" w:hAnsi="Times New Roman" w:cs="Times New Roman"/>
                <w:sz w:val="20"/>
                <w:szCs w:val="20"/>
              </w:rPr>
              <w:t>Контакты (сайт, телефон)</w:t>
            </w:r>
            <w:r>
              <w:rPr>
                <w:rFonts w:ascii="Times New Roman" w:hAnsi="Times New Roman" w:cs="Times New Roman"/>
                <w:sz w:val="20"/>
                <w:szCs w:val="20"/>
              </w:rPr>
              <w:t>;</w:t>
            </w:r>
          </w:p>
          <w:p w14:paraId="76C91E9D" w14:textId="77777777" w:rsidR="00C50278" w:rsidRPr="005C7A28"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5C7A28">
              <w:rPr>
                <w:rFonts w:ascii="Times New Roman" w:hAnsi="Times New Roman" w:cs="Times New Roman"/>
                <w:sz w:val="20"/>
                <w:szCs w:val="20"/>
              </w:rPr>
              <w:t>Статус ЮЛ/ИП</w:t>
            </w:r>
          </w:p>
        </w:tc>
        <w:tc>
          <w:tcPr>
            <w:tcW w:w="7229" w:type="dxa"/>
            <w:vAlign w:val="center"/>
          </w:tcPr>
          <w:p w14:paraId="1CA860A7"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rPr>
              <w:t>Государственный реестр плательщиков, Единый государственный регистр юридических лиц и индивидуальных предпринимателей</w:t>
            </w:r>
          </w:p>
        </w:tc>
        <w:tc>
          <w:tcPr>
            <w:tcW w:w="1559" w:type="dxa"/>
            <w:vAlign w:val="center"/>
          </w:tcPr>
          <w:p w14:paraId="0290A4A3" w14:textId="77777777" w:rsidR="00C50278" w:rsidRPr="005C7A28" w:rsidRDefault="00C50278" w:rsidP="003D0D3F">
            <w:pPr>
              <w:spacing w:after="0" w:line="240" w:lineRule="auto"/>
              <w:jc w:val="center"/>
              <w:rPr>
                <w:rFonts w:ascii="Times New Roman" w:hAnsi="Times New Roman" w:cs="Times New Roman"/>
                <w:sz w:val="20"/>
                <w:szCs w:val="20"/>
              </w:rPr>
            </w:pPr>
            <w:r w:rsidRPr="005C7A28">
              <w:rPr>
                <w:rFonts w:ascii="Times New Roman" w:hAnsi="Times New Roman" w:cs="Times New Roman"/>
                <w:sz w:val="20"/>
                <w:szCs w:val="20"/>
              </w:rPr>
              <w:t>Еженедельно</w:t>
            </w:r>
          </w:p>
        </w:tc>
      </w:tr>
      <w:tr w:rsidR="00C50278" w:rsidRPr="005C7A28" w14:paraId="416470DD" w14:textId="77777777" w:rsidTr="00F93FA7">
        <w:tc>
          <w:tcPr>
            <w:tcW w:w="1271" w:type="dxa"/>
            <w:vMerge/>
            <w:vAlign w:val="center"/>
          </w:tcPr>
          <w:p w14:paraId="2447CD9F"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71A819B5"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Сведения о госконтрактах</w:t>
            </w:r>
          </w:p>
        </w:tc>
        <w:tc>
          <w:tcPr>
            <w:tcW w:w="7229" w:type="dxa"/>
            <w:vAlign w:val="center"/>
          </w:tcPr>
          <w:p w14:paraId="58EF1BDB"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rPr>
              <w:t>Официальный сайт по государственным закупкам</w:t>
            </w:r>
            <w:r>
              <w:t xml:space="preserve"> </w:t>
            </w:r>
            <w:r w:rsidRPr="00BB369D">
              <w:rPr>
                <w:rFonts w:ascii="Times New Roman" w:hAnsi="Times New Roman" w:cs="Times New Roman"/>
                <w:sz w:val="20"/>
                <w:szCs w:val="20"/>
              </w:rPr>
              <w:t>Республики Беларусь</w:t>
            </w:r>
          </w:p>
        </w:tc>
        <w:tc>
          <w:tcPr>
            <w:tcW w:w="1559" w:type="dxa"/>
            <w:vAlign w:val="center"/>
          </w:tcPr>
          <w:p w14:paraId="680C77FF" w14:textId="77777777" w:rsidR="00C50278" w:rsidRPr="005C7A28" w:rsidRDefault="00C50278" w:rsidP="003D0D3F">
            <w:pPr>
              <w:spacing w:after="0" w:line="240" w:lineRule="auto"/>
              <w:jc w:val="center"/>
              <w:rPr>
                <w:rFonts w:ascii="Times New Roman" w:hAnsi="Times New Roman" w:cs="Times New Roman"/>
                <w:sz w:val="20"/>
                <w:szCs w:val="20"/>
              </w:rPr>
            </w:pPr>
            <w:r w:rsidRPr="005C7A28">
              <w:rPr>
                <w:rFonts w:ascii="Times New Roman" w:hAnsi="Times New Roman" w:cs="Times New Roman"/>
                <w:sz w:val="20"/>
                <w:szCs w:val="20"/>
              </w:rPr>
              <w:t>Ежемесячно</w:t>
            </w:r>
            <w:r w:rsidRPr="005C7A28">
              <w:rPr>
                <w:rStyle w:val="af7"/>
                <w:rFonts w:ascii="Times New Roman" w:hAnsi="Times New Roman" w:cs="Times New Roman"/>
                <w:sz w:val="20"/>
                <w:szCs w:val="20"/>
              </w:rPr>
              <w:footnoteReference w:id="8"/>
            </w:r>
          </w:p>
        </w:tc>
      </w:tr>
      <w:tr w:rsidR="00C50278" w:rsidRPr="005C7A28" w14:paraId="74E3D743" w14:textId="77777777" w:rsidTr="00F93FA7">
        <w:tc>
          <w:tcPr>
            <w:tcW w:w="1271" w:type="dxa"/>
            <w:vMerge/>
            <w:vAlign w:val="center"/>
          </w:tcPr>
          <w:p w14:paraId="454AB875"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5E93491A"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 xml:space="preserve">Реестр </w:t>
            </w:r>
            <w:proofErr w:type="spellStart"/>
            <w:r w:rsidRPr="005C7A28">
              <w:rPr>
                <w:rFonts w:ascii="Times New Roman" w:hAnsi="Times New Roman" w:cs="Times New Roman"/>
                <w:sz w:val="20"/>
                <w:szCs w:val="20"/>
              </w:rPr>
              <w:t>лжепредпринимателей</w:t>
            </w:r>
            <w:proofErr w:type="spellEnd"/>
          </w:p>
        </w:tc>
        <w:tc>
          <w:tcPr>
            <w:tcW w:w="7229" w:type="dxa"/>
            <w:vAlign w:val="center"/>
          </w:tcPr>
          <w:p w14:paraId="53685A2A"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rPr>
              <w:t>Реестр коммерческих организаций и индивидуальных предпринимателей с повышенным риском совершения нарушений в экономической сфере</w:t>
            </w:r>
          </w:p>
        </w:tc>
        <w:tc>
          <w:tcPr>
            <w:tcW w:w="1559" w:type="dxa"/>
            <w:vAlign w:val="center"/>
          </w:tcPr>
          <w:p w14:paraId="6557D06D" w14:textId="77777777" w:rsidR="00C50278" w:rsidRPr="005C7A28" w:rsidRDefault="00C50278" w:rsidP="003D0D3F">
            <w:pPr>
              <w:spacing w:after="0" w:line="240" w:lineRule="auto"/>
              <w:jc w:val="center"/>
              <w:rPr>
                <w:rFonts w:ascii="Times New Roman" w:hAnsi="Times New Roman" w:cs="Times New Roman"/>
                <w:sz w:val="20"/>
                <w:szCs w:val="20"/>
              </w:rPr>
            </w:pPr>
            <w:r w:rsidRPr="005C7A28">
              <w:rPr>
                <w:rFonts w:ascii="Times New Roman" w:hAnsi="Times New Roman" w:cs="Times New Roman"/>
                <w:sz w:val="20"/>
                <w:szCs w:val="20"/>
              </w:rPr>
              <w:t>Не обновляется</w:t>
            </w:r>
            <w:r w:rsidRPr="005C7A28">
              <w:rPr>
                <w:rStyle w:val="af7"/>
                <w:rFonts w:ascii="Times New Roman" w:hAnsi="Times New Roman" w:cs="Times New Roman"/>
                <w:sz w:val="20"/>
                <w:szCs w:val="20"/>
              </w:rPr>
              <w:footnoteReference w:id="9"/>
            </w:r>
          </w:p>
        </w:tc>
      </w:tr>
      <w:tr w:rsidR="00C50278" w:rsidRPr="005C7A28" w14:paraId="3A926B4D" w14:textId="77777777" w:rsidTr="00F93FA7">
        <w:tc>
          <w:tcPr>
            <w:tcW w:w="1271" w:type="dxa"/>
            <w:vMerge w:val="restart"/>
            <w:vAlign w:val="center"/>
          </w:tcPr>
          <w:p w14:paraId="20C91E7A" w14:textId="77777777" w:rsidR="005353F5" w:rsidRPr="005C7A28" w:rsidRDefault="005353F5" w:rsidP="005353F5">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Республика Казахстан</w:t>
            </w:r>
          </w:p>
          <w:p w14:paraId="4103150B"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2E4B1945"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Госзакупки</w:t>
            </w:r>
          </w:p>
        </w:tc>
        <w:tc>
          <w:tcPr>
            <w:tcW w:w="7229" w:type="dxa"/>
            <w:vAlign w:val="center"/>
          </w:tcPr>
          <w:p w14:paraId="1215307B"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rPr>
              <w:t>Веб-портал государственных закупок Республики Казахстан</w:t>
            </w:r>
          </w:p>
        </w:tc>
        <w:tc>
          <w:tcPr>
            <w:tcW w:w="1559" w:type="dxa"/>
            <w:vMerge w:val="restart"/>
            <w:vAlign w:val="center"/>
          </w:tcPr>
          <w:p w14:paraId="51F18BF1" w14:textId="77777777" w:rsidR="00C50278" w:rsidRPr="005C7A28" w:rsidRDefault="00C50278" w:rsidP="003D0D3F">
            <w:pPr>
              <w:spacing w:after="0" w:line="240" w:lineRule="auto"/>
              <w:jc w:val="center"/>
              <w:rPr>
                <w:rFonts w:ascii="Times New Roman" w:hAnsi="Times New Roman" w:cs="Times New Roman"/>
                <w:sz w:val="20"/>
                <w:szCs w:val="20"/>
              </w:rPr>
            </w:pPr>
            <w:r w:rsidRPr="005C7A28">
              <w:rPr>
                <w:rFonts w:ascii="Times New Roman" w:hAnsi="Times New Roman" w:cs="Times New Roman"/>
                <w:sz w:val="20"/>
                <w:szCs w:val="20"/>
              </w:rPr>
              <w:t>Ежедневно</w:t>
            </w:r>
          </w:p>
        </w:tc>
      </w:tr>
      <w:tr w:rsidR="00C50278" w:rsidRPr="005C7A28" w14:paraId="26BE516E" w14:textId="77777777" w:rsidTr="00F93FA7">
        <w:tc>
          <w:tcPr>
            <w:tcW w:w="1271" w:type="dxa"/>
            <w:vMerge/>
            <w:vAlign w:val="center"/>
          </w:tcPr>
          <w:p w14:paraId="1E2B3F25"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7C221D91"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Сертификаты и декларации соответствия</w:t>
            </w:r>
          </w:p>
        </w:tc>
        <w:tc>
          <w:tcPr>
            <w:tcW w:w="7229" w:type="dxa"/>
            <w:vAlign w:val="center"/>
          </w:tcPr>
          <w:p w14:paraId="43D54D8B" w14:textId="77777777" w:rsidR="00C50278" w:rsidRPr="008C360F" w:rsidRDefault="00C50278" w:rsidP="003D0D3F">
            <w:pPr>
              <w:spacing w:after="0" w:line="240" w:lineRule="auto"/>
              <w:rPr>
                <w:rFonts w:ascii="Times New Roman" w:hAnsi="Times New Roman" w:cs="Times New Roman"/>
                <w:sz w:val="20"/>
                <w:szCs w:val="20"/>
              </w:rPr>
            </w:pPr>
            <w:r>
              <w:rPr>
                <w:rFonts w:ascii="Times New Roman" w:hAnsi="Times New Roman" w:cs="Times New Roman"/>
                <w:sz w:val="20"/>
                <w:szCs w:val="20"/>
              </w:rPr>
              <w:t>Сайт</w:t>
            </w:r>
            <w:r w:rsidRPr="00146024">
              <w:rPr>
                <w:rFonts w:ascii="Times New Roman" w:hAnsi="Times New Roman" w:cs="Times New Roman"/>
                <w:sz w:val="20"/>
                <w:szCs w:val="20"/>
              </w:rPr>
              <w:t xml:space="preserve"> национального центра аккредитации Казахстана</w:t>
            </w:r>
            <w:r>
              <w:rPr>
                <w:rFonts w:ascii="Times New Roman" w:hAnsi="Times New Roman" w:cs="Times New Roman"/>
                <w:sz w:val="20"/>
                <w:szCs w:val="20"/>
              </w:rPr>
              <w:t>,</w:t>
            </w:r>
            <w:r w:rsidRPr="00146024">
              <w:rPr>
                <w:rFonts w:ascii="Times New Roman" w:hAnsi="Times New Roman" w:cs="Times New Roman"/>
                <w:sz w:val="20"/>
                <w:szCs w:val="20"/>
              </w:rPr>
              <w:t xml:space="preserve"> </w:t>
            </w:r>
            <w:r w:rsidRPr="008C360F">
              <w:rPr>
                <w:rFonts w:ascii="Times New Roman" w:hAnsi="Times New Roman" w:cs="Times New Roman"/>
                <w:sz w:val="20"/>
                <w:szCs w:val="20"/>
              </w:rPr>
              <w:t>Реестр выданных сертификатов соответствия единой формы таможенного союза</w:t>
            </w:r>
            <w:r>
              <w:rPr>
                <w:rFonts w:ascii="Times New Roman" w:hAnsi="Times New Roman" w:cs="Times New Roman"/>
                <w:sz w:val="20"/>
                <w:szCs w:val="20"/>
              </w:rPr>
              <w:t xml:space="preserve"> </w:t>
            </w:r>
          </w:p>
        </w:tc>
        <w:tc>
          <w:tcPr>
            <w:tcW w:w="1559" w:type="dxa"/>
            <w:vMerge/>
            <w:vAlign w:val="center"/>
          </w:tcPr>
          <w:p w14:paraId="690CAFBA" w14:textId="77777777" w:rsidR="00C50278" w:rsidRPr="005C7A28" w:rsidRDefault="00C50278" w:rsidP="003D0D3F">
            <w:pPr>
              <w:spacing w:after="0" w:line="240" w:lineRule="auto"/>
              <w:jc w:val="center"/>
              <w:rPr>
                <w:rFonts w:ascii="Times New Roman" w:hAnsi="Times New Roman" w:cs="Times New Roman"/>
                <w:sz w:val="20"/>
                <w:szCs w:val="20"/>
              </w:rPr>
            </w:pPr>
          </w:p>
        </w:tc>
      </w:tr>
      <w:tr w:rsidR="00C50278" w:rsidRPr="005C7A28" w14:paraId="06C750F2" w14:textId="77777777" w:rsidTr="00F93FA7">
        <w:tc>
          <w:tcPr>
            <w:tcW w:w="1271" w:type="dxa"/>
            <w:vMerge/>
            <w:vAlign w:val="center"/>
          </w:tcPr>
          <w:p w14:paraId="6E46C126"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2B6CC6FE"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Перечень зарегистрированных ЮЛ, филиалов и представительств</w:t>
            </w:r>
          </w:p>
        </w:tc>
        <w:tc>
          <w:tcPr>
            <w:tcW w:w="7229" w:type="dxa"/>
            <w:vAlign w:val="center"/>
          </w:tcPr>
          <w:p w14:paraId="071ABF3D"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rPr>
              <w:t>Министерство национальной экономики Республики Казахстан Комитет по статистик</w:t>
            </w:r>
            <w:r>
              <w:rPr>
                <w:rFonts w:ascii="Times New Roman" w:hAnsi="Times New Roman" w:cs="Times New Roman"/>
                <w:sz w:val="20"/>
                <w:szCs w:val="20"/>
              </w:rPr>
              <w:t>е</w:t>
            </w:r>
          </w:p>
        </w:tc>
        <w:tc>
          <w:tcPr>
            <w:tcW w:w="1559" w:type="dxa"/>
            <w:vMerge w:val="restart"/>
            <w:vAlign w:val="center"/>
          </w:tcPr>
          <w:p w14:paraId="28274D25" w14:textId="65068E81" w:rsidR="00C50278" w:rsidRPr="005C7A28" w:rsidRDefault="00C50278" w:rsidP="003D0D3F">
            <w:pPr>
              <w:spacing w:after="0" w:line="240" w:lineRule="auto"/>
              <w:jc w:val="center"/>
              <w:rPr>
                <w:rFonts w:ascii="Times New Roman" w:hAnsi="Times New Roman" w:cs="Times New Roman"/>
                <w:sz w:val="20"/>
                <w:szCs w:val="20"/>
              </w:rPr>
            </w:pPr>
            <w:r w:rsidRPr="005C7A28">
              <w:rPr>
                <w:rFonts w:ascii="Times New Roman" w:hAnsi="Times New Roman" w:cs="Times New Roman"/>
                <w:sz w:val="20"/>
                <w:szCs w:val="20"/>
              </w:rPr>
              <w:t>Ежедневно</w:t>
            </w:r>
            <w:r w:rsidR="0068191F">
              <w:rPr>
                <w:rStyle w:val="af7"/>
                <w:rFonts w:ascii="Times New Roman" w:hAnsi="Times New Roman" w:cs="Times New Roman"/>
                <w:sz w:val="20"/>
                <w:szCs w:val="20"/>
              </w:rPr>
              <w:t>7</w:t>
            </w:r>
          </w:p>
        </w:tc>
      </w:tr>
      <w:tr w:rsidR="00C50278" w:rsidRPr="005C7A28" w14:paraId="1306580F" w14:textId="77777777" w:rsidTr="00F93FA7">
        <w:tc>
          <w:tcPr>
            <w:tcW w:w="1271" w:type="dxa"/>
            <w:vMerge/>
            <w:vAlign w:val="center"/>
          </w:tcPr>
          <w:p w14:paraId="277918DA"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6BBB1ADD"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Реестр недобросовестных участников госзакупок</w:t>
            </w:r>
          </w:p>
        </w:tc>
        <w:tc>
          <w:tcPr>
            <w:tcW w:w="7229" w:type="dxa"/>
            <w:vAlign w:val="center"/>
          </w:tcPr>
          <w:p w14:paraId="04028EEB"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rPr>
              <w:t>Веб-портал государственных закупок Республики Казахстан</w:t>
            </w:r>
          </w:p>
        </w:tc>
        <w:tc>
          <w:tcPr>
            <w:tcW w:w="1559" w:type="dxa"/>
            <w:vMerge/>
            <w:vAlign w:val="center"/>
          </w:tcPr>
          <w:p w14:paraId="71317FF2" w14:textId="77777777" w:rsidR="00C50278" w:rsidRPr="005C7A28" w:rsidRDefault="00C50278" w:rsidP="003D0D3F">
            <w:pPr>
              <w:spacing w:after="0" w:line="240" w:lineRule="auto"/>
              <w:jc w:val="center"/>
              <w:rPr>
                <w:rFonts w:ascii="Times New Roman" w:hAnsi="Times New Roman" w:cs="Times New Roman"/>
                <w:sz w:val="20"/>
                <w:szCs w:val="20"/>
              </w:rPr>
            </w:pPr>
          </w:p>
        </w:tc>
      </w:tr>
      <w:tr w:rsidR="00C50278" w:rsidRPr="005C7A28" w14:paraId="73EE4DF8" w14:textId="77777777" w:rsidTr="00F93FA7">
        <w:tc>
          <w:tcPr>
            <w:tcW w:w="1271" w:type="dxa"/>
            <w:vMerge/>
            <w:vAlign w:val="center"/>
          </w:tcPr>
          <w:p w14:paraId="756CF5B6"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701B4525"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Реестр ненадёжных поставщиков «</w:t>
            </w:r>
            <w:proofErr w:type="spellStart"/>
            <w:r w:rsidRPr="005C7A28">
              <w:rPr>
                <w:rFonts w:ascii="Times New Roman" w:hAnsi="Times New Roman" w:cs="Times New Roman"/>
                <w:sz w:val="20"/>
                <w:szCs w:val="20"/>
              </w:rPr>
              <w:t>Самрук-Казына</w:t>
            </w:r>
            <w:proofErr w:type="spellEnd"/>
            <w:r w:rsidRPr="005C7A28">
              <w:rPr>
                <w:rFonts w:ascii="Times New Roman" w:hAnsi="Times New Roman" w:cs="Times New Roman"/>
                <w:sz w:val="20"/>
                <w:szCs w:val="20"/>
              </w:rPr>
              <w:t>»</w:t>
            </w:r>
          </w:p>
        </w:tc>
        <w:tc>
          <w:tcPr>
            <w:tcW w:w="7229" w:type="dxa"/>
            <w:vAlign w:val="center"/>
          </w:tcPr>
          <w:p w14:paraId="61388A5C"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rPr>
              <w:t>Фонд национального благосостояния «</w:t>
            </w:r>
            <w:proofErr w:type="spellStart"/>
            <w:r w:rsidRPr="008C360F">
              <w:rPr>
                <w:rFonts w:ascii="Times New Roman" w:hAnsi="Times New Roman" w:cs="Times New Roman"/>
                <w:sz w:val="20"/>
                <w:szCs w:val="20"/>
              </w:rPr>
              <w:t>Самрук-Казына</w:t>
            </w:r>
            <w:proofErr w:type="spellEnd"/>
            <w:r w:rsidRPr="008C360F">
              <w:rPr>
                <w:rFonts w:ascii="Times New Roman" w:hAnsi="Times New Roman" w:cs="Times New Roman"/>
                <w:sz w:val="20"/>
                <w:szCs w:val="20"/>
              </w:rPr>
              <w:t>»</w:t>
            </w:r>
          </w:p>
        </w:tc>
        <w:tc>
          <w:tcPr>
            <w:tcW w:w="1559" w:type="dxa"/>
            <w:vMerge/>
            <w:vAlign w:val="center"/>
          </w:tcPr>
          <w:p w14:paraId="5120D73E" w14:textId="77777777" w:rsidR="00C50278" w:rsidRPr="005C7A28" w:rsidRDefault="00C50278" w:rsidP="003D0D3F">
            <w:pPr>
              <w:spacing w:after="0" w:line="240" w:lineRule="auto"/>
              <w:jc w:val="center"/>
              <w:rPr>
                <w:rFonts w:ascii="Times New Roman" w:hAnsi="Times New Roman" w:cs="Times New Roman"/>
                <w:sz w:val="20"/>
                <w:szCs w:val="20"/>
              </w:rPr>
            </w:pPr>
          </w:p>
        </w:tc>
      </w:tr>
      <w:tr w:rsidR="00C50278" w:rsidRPr="005C7A28" w14:paraId="7EDC310F" w14:textId="77777777" w:rsidTr="00F93FA7">
        <w:tc>
          <w:tcPr>
            <w:tcW w:w="1271" w:type="dxa"/>
            <w:vMerge/>
            <w:vAlign w:val="center"/>
          </w:tcPr>
          <w:p w14:paraId="18322B3E"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57B19EA5"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Перечень добросовестных поставщиков «</w:t>
            </w:r>
            <w:proofErr w:type="spellStart"/>
            <w:r w:rsidRPr="005C7A28">
              <w:rPr>
                <w:rFonts w:ascii="Times New Roman" w:hAnsi="Times New Roman" w:cs="Times New Roman"/>
                <w:sz w:val="20"/>
                <w:szCs w:val="20"/>
              </w:rPr>
              <w:t>Самрук-Казына</w:t>
            </w:r>
            <w:proofErr w:type="spellEnd"/>
            <w:r w:rsidRPr="005C7A28">
              <w:rPr>
                <w:rFonts w:ascii="Times New Roman" w:hAnsi="Times New Roman" w:cs="Times New Roman"/>
                <w:sz w:val="20"/>
                <w:szCs w:val="20"/>
              </w:rPr>
              <w:t>»</w:t>
            </w:r>
          </w:p>
        </w:tc>
        <w:tc>
          <w:tcPr>
            <w:tcW w:w="7229" w:type="dxa"/>
            <w:vAlign w:val="center"/>
          </w:tcPr>
          <w:p w14:paraId="542017D3"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rPr>
              <w:t>Фонд национального благосостояния «</w:t>
            </w:r>
            <w:proofErr w:type="spellStart"/>
            <w:r w:rsidRPr="008C360F">
              <w:rPr>
                <w:rFonts w:ascii="Times New Roman" w:hAnsi="Times New Roman" w:cs="Times New Roman"/>
                <w:sz w:val="20"/>
                <w:szCs w:val="20"/>
              </w:rPr>
              <w:t>Самрук-Казына</w:t>
            </w:r>
            <w:proofErr w:type="spellEnd"/>
            <w:r w:rsidRPr="008C360F">
              <w:rPr>
                <w:rFonts w:ascii="Times New Roman" w:hAnsi="Times New Roman" w:cs="Times New Roman"/>
                <w:sz w:val="20"/>
                <w:szCs w:val="20"/>
              </w:rPr>
              <w:t>»</w:t>
            </w:r>
          </w:p>
        </w:tc>
        <w:tc>
          <w:tcPr>
            <w:tcW w:w="1559" w:type="dxa"/>
            <w:vMerge/>
            <w:vAlign w:val="center"/>
          </w:tcPr>
          <w:p w14:paraId="6E3EEB77" w14:textId="77777777" w:rsidR="00C50278" w:rsidRPr="005C7A28" w:rsidRDefault="00C50278" w:rsidP="003D0D3F">
            <w:pPr>
              <w:spacing w:after="0" w:line="240" w:lineRule="auto"/>
              <w:jc w:val="center"/>
              <w:rPr>
                <w:rFonts w:ascii="Times New Roman" w:hAnsi="Times New Roman" w:cs="Times New Roman"/>
                <w:sz w:val="20"/>
                <w:szCs w:val="20"/>
              </w:rPr>
            </w:pPr>
          </w:p>
        </w:tc>
      </w:tr>
      <w:tr w:rsidR="00C50278" w:rsidRPr="005C7A28" w14:paraId="79097EE7" w14:textId="77777777" w:rsidTr="00F93FA7">
        <w:tc>
          <w:tcPr>
            <w:tcW w:w="1271" w:type="dxa"/>
            <w:vMerge/>
            <w:vAlign w:val="center"/>
          </w:tcPr>
          <w:p w14:paraId="6052FDF7"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6AE5CDC3"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 xml:space="preserve">Особые реестры: </w:t>
            </w:r>
          </w:p>
          <w:p w14:paraId="0D13944D" w14:textId="77777777" w:rsidR="00C50278" w:rsidRPr="005C7A28"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5C7A28">
              <w:rPr>
                <w:rFonts w:ascii="Times New Roman" w:hAnsi="Times New Roman" w:cs="Times New Roman"/>
                <w:sz w:val="20"/>
                <w:szCs w:val="20"/>
              </w:rPr>
              <w:t>Бездействующие компании,</w:t>
            </w:r>
          </w:p>
          <w:p w14:paraId="432CF529" w14:textId="77777777" w:rsidR="00C50278" w:rsidRPr="005C7A28"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5C7A28">
              <w:rPr>
                <w:rFonts w:ascii="Times New Roman" w:hAnsi="Times New Roman" w:cs="Times New Roman"/>
                <w:sz w:val="20"/>
                <w:szCs w:val="20"/>
              </w:rPr>
              <w:t>Отсутствующие по юридическому адресу</w:t>
            </w:r>
            <w:r>
              <w:rPr>
                <w:rFonts w:ascii="Times New Roman" w:hAnsi="Times New Roman" w:cs="Times New Roman"/>
                <w:sz w:val="20"/>
                <w:szCs w:val="20"/>
              </w:rPr>
              <w:t xml:space="preserve"> компании;</w:t>
            </w:r>
          </w:p>
          <w:p w14:paraId="2EC5FFA9" w14:textId="77777777" w:rsidR="00C50278" w:rsidRPr="005C7A28" w:rsidRDefault="00C50278" w:rsidP="003D0D3F">
            <w:pPr>
              <w:pStyle w:val="a4"/>
              <w:numPr>
                <w:ilvl w:val="0"/>
                <w:numId w:val="30"/>
              </w:numPr>
              <w:spacing w:after="0" w:line="240" w:lineRule="auto"/>
              <w:ind w:left="0" w:firstLine="0"/>
              <w:rPr>
                <w:rFonts w:ascii="Times New Roman" w:hAnsi="Times New Roman" w:cs="Times New Roman"/>
                <w:sz w:val="20"/>
                <w:szCs w:val="20"/>
              </w:rPr>
            </w:pPr>
            <w:proofErr w:type="spellStart"/>
            <w:r w:rsidRPr="005C7A28">
              <w:rPr>
                <w:rFonts w:ascii="Times New Roman" w:hAnsi="Times New Roman" w:cs="Times New Roman"/>
                <w:sz w:val="20"/>
                <w:szCs w:val="20"/>
              </w:rPr>
              <w:t>Лжепредприятия</w:t>
            </w:r>
            <w:proofErr w:type="spellEnd"/>
            <w:r>
              <w:rPr>
                <w:rFonts w:ascii="Times New Roman" w:hAnsi="Times New Roman" w:cs="Times New Roman"/>
                <w:sz w:val="20"/>
                <w:szCs w:val="20"/>
              </w:rPr>
              <w:t>;</w:t>
            </w:r>
          </w:p>
          <w:p w14:paraId="7CEDC118" w14:textId="77777777" w:rsidR="00C50278" w:rsidRPr="005C7A28"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5C7A28">
              <w:rPr>
                <w:rFonts w:ascii="Times New Roman" w:hAnsi="Times New Roman" w:cs="Times New Roman"/>
                <w:sz w:val="20"/>
                <w:szCs w:val="20"/>
              </w:rPr>
              <w:t>Банкроты</w:t>
            </w:r>
            <w:r>
              <w:rPr>
                <w:rFonts w:ascii="Times New Roman" w:hAnsi="Times New Roman" w:cs="Times New Roman"/>
                <w:sz w:val="20"/>
                <w:szCs w:val="20"/>
              </w:rPr>
              <w:t>;</w:t>
            </w:r>
          </w:p>
          <w:p w14:paraId="4815B998" w14:textId="77777777" w:rsidR="00C50278" w:rsidRPr="005C7A28"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5C7A28">
              <w:rPr>
                <w:rFonts w:ascii="Times New Roman" w:hAnsi="Times New Roman" w:cs="Times New Roman"/>
                <w:sz w:val="20"/>
                <w:szCs w:val="20"/>
              </w:rPr>
              <w:t>Компании, регистрация которых признана недействительной</w:t>
            </w:r>
            <w:r>
              <w:rPr>
                <w:rFonts w:ascii="Times New Roman" w:hAnsi="Times New Roman" w:cs="Times New Roman"/>
                <w:sz w:val="20"/>
                <w:szCs w:val="20"/>
              </w:rPr>
              <w:t>;</w:t>
            </w:r>
          </w:p>
          <w:p w14:paraId="047DCA13" w14:textId="77777777" w:rsidR="00C50278" w:rsidRPr="005C7A28"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5C7A28">
              <w:rPr>
                <w:rFonts w:ascii="Times New Roman" w:hAnsi="Times New Roman" w:cs="Times New Roman"/>
                <w:sz w:val="20"/>
                <w:szCs w:val="20"/>
              </w:rPr>
              <w:t>Реорганизованные с нарушением норм налогового кодекса</w:t>
            </w:r>
            <w:r>
              <w:rPr>
                <w:rFonts w:ascii="Times New Roman" w:hAnsi="Times New Roman" w:cs="Times New Roman"/>
                <w:sz w:val="20"/>
                <w:szCs w:val="20"/>
              </w:rPr>
              <w:t>;</w:t>
            </w:r>
          </w:p>
          <w:p w14:paraId="68BDE3D0" w14:textId="77777777" w:rsidR="00C50278" w:rsidRPr="005C7A28"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5C7A28">
              <w:rPr>
                <w:rFonts w:ascii="Times New Roman" w:hAnsi="Times New Roman" w:cs="Times New Roman"/>
                <w:sz w:val="20"/>
                <w:szCs w:val="20"/>
              </w:rPr>
              <w:t>Недобросовестные участники госзакупок</w:t>
            </w:r>
          </w:p>
        </w:tc>
        <w:tc>
          <w:tcPr>
            <w:tcW w:w="7229" w:type="dxa"/>
            <w:vAlign w:val="center"/>
          </w:tcPr>
          <w:p w14:paraId="57D98325"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rPr>
              <w:t>Комитет государственных доходов министерства финансов Республики Казахстан</w:t>
            </w:r>
          </w:p>
        </w:tc>
        <w:tc>
          <w:tcPr>
            <w:tcW w:w="1559" w:type="dxa"/>
            <w:vMerge/>
            <w:vAlign w:val="center"/>
          </w:tcPr>
          <w:p w14:paraId="4E890173" w14:textId="77777777" w:rsidR="00C50278" w:rsidRPr="005C7A28" w:rsidRDefault="00C50278" w:rsidP="003D0D3F">
            <w:pPr>
              <w:spacing w:after="0" w:line="240" w:lineRule="auto"/>
              <w:jc w:val="center"/>
              <w:rPr>
                <w:rFonts w:ascii="Times New Roman" w:hAnsi="Times New Roman" w:cs="Times New Roman"/>
                <w:sz w:val="20"/>
                <w:szCs w:val="20"/>
              </w:rPr>
            </w:pPr>
          </w:p>
        </w:tc>
      </w:tr>
      <w:tr w:rsidR="00C50278" w:rsidRPr="005C7A28" w14:paraId="370D003B" w14:textId="77777777" w:rsidTr="00F93FA7">
        <w:tc>
          <w:tcPr>
            <w:tcW w:w="1271" w:type="dxa"/>
            <w:vMerge/>
            <w:vAlign w:val="center"/>
          </w:tcPr>
          <w:p w14:paraId="7C5653DC"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16DC0726"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Задолженности по налогам и сборам</w:t>
            </w:r>
          </w:p>
        </w:tc>
        <w:tc>
          <w:tcPr>
            <w:tcW w:w="7229" w:type="dxa"/>
            <w:vAlign w:val="center"/>
          </w:tcPr>
          <w:p w14:paraId="120B09C2"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rPr>
              <w:t>Комитет государственных доходов министерства финансов Республики Казахстан</w:t>
            </w:r>
          </w:p>
        </w:tc>
        <w:tc>
          <w:tcPr>
            <w:tcW w:w="1559" w:type="dxa"/>
            <w:vAlign w:val="center"/>
          </w:tcPr>
          <w:p w14:paraId="4C821FDB" w14:textId="77777777" w:rsidR="00C50278" w:rsidRPr="005C7A28" w:rsidRDefault="00C50278" w:rsidP="003D0D3F">
            <w:pPr>
              <w:spacing w:after="0" w:line="240" w:lineRule="auto"/>
              <w:jc w:val="center"/>
              <w:rPr>
                <w:rFonts w:ascii="Times New Roman" w:hAnsi="Times New Roman" w:cs="Times New Roman"/>
                <w:sz w:val="20"/>
                <w:szCs w:val="20"/>
              </w:rPr>
            </w:pPr>
            <w:r w:rsidRPr="005C7A28">
              <w:rPr>
                <w:rFonts w:ascii="Times New Roman" w:hAnsi="Times New Roman" w:cs="Times New Roman"/>
                <w:sz w:val="20"/>
                <w:szCs w:val="20"/>
              </w:rPr>
              <w:t>Ежедневно</w:t>
            </w:r>
            <w:r w:rsidRPr="005C7A28">
              <w:rPr>
                <w:rStyle w:val="af7"/>
                <w:rFonts w:ascii="Times New Roman" w:hAnsi="Times New Roman" w:cs="Times New Roman"/>
                <w:sz w:val="20"/>
                <w:szCs w:val="20"/>
              </w:rPr>
              <w:footnoteReference w:id="10"/>
            </w:r>
          </w:p>
        </w:tc>
      </w:tr>
      <w:tr w:rsidR="00C50278" w:rsidRPr="005C7A28" w14:paraId="11D384E9" w14:textId="77777777" w:rsidTr="00F93FA7">
        <w:tc>
          <w:tcPr>
            <w:tcW w:w="1271" w:type="dxa"/>
            <w:vMerge/>
            <w:vAlign w:val="center"/>
          </w:tcPr>
          <w:p w14:paraId="08CEB1F3"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7C8D7AEF"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Уплаченные налоги и сборы</w:t>
            </w:r>
          </w:p>
        </w:tc>
        <w:tc>
          <w:tcPr>
            <w:tcW w:w="7229" w:type="dxa"/>
            <w:vAlign w:val="center"/>
          </w:tcPr>
          <w:p w14:paraId="5AB223D9" w14:textId="77777777" w:rsidR="00C50278" w:rsidRPr="008C360F" w:rsidRDefault="00C50278" w:rsidP="003D0D3F">
            <w:pPr>
              <w:spacing w:after="0" w:line="240" w:lineRule="auto"/>
              <w:rPr>
                <w:rFonts w:ascii="Times New Roman" w:hAnsi="Times New Roman" w:cs="Times New Roman"/>
                <w:sz w:val="20"/>
                <w:szCs w:val="20"/>
              </w:rPr>
            </w:pPr>
            <w:r w:rsidRPr="008C360F">
              <w:rPr>
                <w:rFonts w:ascii="Times New Roman" w:hAnsi="Times New Roman" w:cs="Times New Roman"/>
                <w:sz w:val="20"/>
                <w:szCs w:val="20"/>
              </w:rPr>
              <w:t>Комитет государственных доходов министерства финансов Республики Казахстан</w:t>
            </w:r>
          </w:p>
        </w:tc>
        <w:tc>
          <w:tcPr>
            <w:tcW w:w="1559" w:type="dxa"/>
            <w:vAlign w:val="center"/>
          </w:tcPr>
          <w:p w14:paraId="7F1633F0" w14:textId="0463A5AA" w:rsidR="00C50278" w:rsidRPr="005C7A28" w:rsidRDefault="00C50278" w:rsidP="003D0D3F">
            <w:pPr>
              <w:spacing w:after="0" w:line="240" w:lineRule="auto"/>
              <w:jc w:val="center"/>
              <w:rPr>
                <w:rFonts w:ascii="Times New Roman" w:hAnsi="Times New Roman" w:cs="Times New Roman"/>
                <w:sz w:val="20"/>
                <w:szCs w:val="20"/>
              </w:rPr>
            </w:pPr>
            <w:r w:rsidRPr="005C7A28">
              <w:rPr>
                <w:rFonts w:ascii="Times New Roman" w:hAnsi="Times New Roman" w:cs="Times New Roman"/>
                <w:sz w:val="20"/>
                <w:szCs w:val="20"/>
              </w:rPr>
              <w:t>Ежемесячно</w:t>
            </w:r>
            <w:r w:rsidR="00203EB6">
              <w:rPr>
                <w:rStyle w:val="af7"/>
                <w:rFonts w:ascii="Times New Roman" w:hAnsi="Times New Roman" w:cs="Times New Roman"/>
                <w:sz w:val="20"/>
                <w:szCs w:val="20"/>
              </w:rPr>
              <w:t>8</w:t>
            </w:r>
          </w:p>
        </w:tc>
      </w:tr>
      <w:tr w:rsidR="005353F5" w:rsidRPr="005C7A28" w14:paraId="79FFA1CE" w14:textId="77777777" w:rsidTr="00F93FA7">
        <w:tc>
          <w:tcPr>
            <w:tcW w:w="1271" w:type="dxa"/>
            <w:vMerge/>
            <w:vAlign w:val="center"/>
          </w:tcPr>
          <w:p w14:paraId="54987D40" w14:textId="77777777" w:rsidR="005353F5" w:rsidRPr="005C7A28" w:rsidRDefault="005353F5" w:rsidP="003D0D3F">
            <w:pPr>
              <w:spacing w:after="0" w:line="240" w:lineRule="auto"/>
              <w:rPr>
                <w:rFonts w:ascii="Times New Roman" w:hAnsi="Times New Roman" w:cs="Times New Roman"/>
                <w:sz w:val="20"/>
                <w:szCs w:val="20"/>
              </w:rPr>
            </w:pPr>
          </w:p>
        </w:tc>
        <w:tc>
          <w:tcPr>
            <w:tcW w:w="4111" w:type="dxa"/>
            <w:vAlign w:val="center"/>
          </w:tcPr>
          <w:p w14:paraId="7909DE6F" w14:textId="05AECD90" w:rsidR="005353F5" w:rsidRPr="005C7A28" w:rsidRDefault="005353F5" w:rsidP="003D0D3F">
            <w:pPr>
              <w:spacing w:after="0" w:line="240" w:lineRule="auto"/>
              <w:rPr>
                <w:rFonts w:ascii="Times New Roman" w:hAnsi="Times New Roman" w:cs="Times New Roman"/>
                <w:sz w:val="20"/>
                <w:szCs w:val="20"/>
              </w:rPr>
            </w:pPr>
            <w:r>
              <w:rPr>
                <w:rFonts w:ascii="Times New Roman" w:hAnsi="Times New Roman" w:cs="Times New Roman"/>
                <w:sz w:val="20"/>
                <w:szCs w:val="20"/>
              </w:rPr>
              <w:t>Исполнительные производства</w:t>
            </w:r>
          </w:p>
        </w:tc>
        <w:tc>
          <w:tcPr>
            <w:tcW w:w="7229" w:type="dxa"/>
            <w:vAlign w:val="center"/>
          </w:tcPr>
          <w:p w14:paraId="0AA72E88" w14:textId="0FF122E6" w:rsidR="005353F5" w:rsidRPr="008C360F" w:rsidRDefault="005353F5" w:rsidP="003D0D3F">
            <w:pPr>
              <w:spacing w:after="0" w:line="240" w:lineRule="auto"/>
              <w:rPr>
                <w:rFonts w:ascii="Times New Roman" w:hAnsi="Times New Roman" w:cs="Times New Roman"/>
                <w:sz w:val="20"/>
                <w:szCs w:val="20"/>
              </w:rPr>
            </w:pPr>
            <w:r w:rsidRPr="005353F5">
              <w:rPr>
                <w:rFonts w:ascii="Times New Roman" w:hAnsi="Times New Roman" w:cs="Times New Roman"/>
                <w:sz w:val="20"/>
                <w:szCs w:val="20"/>
              </w:rPr>
              <w:t>Министерство юстиции Республики Казахстан</w:t>
            </w:r>
          </w:p>
        </w:tc>
        <w:tc>
          <w:tcPr>
            <w:tcW w:w="1559" w:type="dxa"/>
            <w:vAlign w:val="center"/>
          </w:tcPr>
          <w:p w14:paraId="4AB0C197" w14:textId="2170E8F3" w:rsidR="005353F5" w:rsidRPr="005C7A28" w:rsidRDefault="005353F5" w:rsidP="003D0D3F">
            <w:pPr>
              <w:spacing w:after="0" w:line="240" w:lineRule="auto"/>
              <w:jc w:val="center"/>
              <w:rPr>
                <w:rFonts w:ascii="Times New Roman" w:hAnsi="Times New Roman" w:cs="Times New Roman"/>
                <w:sz w:val="20"/>
                <w:szCs w:val="20"/>
              </w:rPr>
            </w:pPr>
            <w:r w:rsidRPr="005C7A28">
              <w:rPr>
                <w:rFonts w:ascii="Times New Roman" w:hAnsi="Times New Roman" w:cs="Times New Roman"/>
                <w:sz w:val="20"/>
                <w:szCs w:val="20"/>
              </w:rPr>
              <w:t>Ежемесячно</w:t>
            </w:r>
          </w:p>
        </w:tc>
      </w:tr>
      <w:tr w:rsidR="00C50278" w:rsidRPr="005C7A28" w14:paraId="5C216276" w14:textId="77777777" w:rsidTr="00F93FA7">
        <w:tc>
          <w:tcPr>
            <w:tcW w:w="1271" w:type="dxa"/>
            <w:vMerge/>
            <w:vAlign w:val="center"/>
          </w:tcPr>
          <w:p w14:paraId="7A9EA8E5" w14:textId="77777777" w:rsidR="00C50278" w:rsidRPr="005C7A28" w:rsidRDefault="00C50278" w:rsidP="003D0D3F">
            <w:pPr>
              <w:spacing w:after="0" w:line="240" w:lineRule="auto"/>
              <w:rPr>
                <w:rFonts w:ascii="Times New Roman" w:hAnsi="Times New Roman" w:cs="Times New Roman"/>
                <w:sz w:val="20"/>
                <w:szCs w:val="20"/>
              </w:rPr>
            </w:pPr>
          </w:p>
        </w:tc>
        <w:tc>
          <w:tcPr>
            <w:tcW w:w="4111" w:type="dxa"/>
            <w:vAlign w:val="center"/>
          </w:tcPr>
          <w:p w14:paraId="33C2599F" w14:textId="77777777" w:rsidR="00C50278" w:rsidRPr="005C7A28" w:rsidRDefault="00C50278" w:rsidP="003D0D3F">
            <w:pPr>
              <w:spacing w:after="0" w:line="240" w:lineRule="auto"/>
              <w:rPr>
                <w:rFonts w:ascii="Times New Roman" w:hAnsi="Times New Roman" w:cs="Times New Roman"/>
                <w:i/>
                <w:lang w:eastAsia="zh-CN"/>
              </w:rPr>
            </w:pPr>
            <w:r w:rsidRPr="008C360F">
              <w:rPr>
                <w:rFonts w:ascii="Times New Roman" w:hAnsi="Times New Roman" w:cs="Times New Roman"/>
                <w:sz w:val="20"/>
                <w:szCs w:val="20"/>
              </w:rPr>
              <w:t>Информация</w:t>
            </w:r>
            <w:r w:rsidRPr="005C7A28">
              <w:rPr>
                <w:rFonts w:ascii="Times New Roman" w:hAnsi="Times New Roman" w:cs="Times New Roman"/>
                <w:i/>
                <w:lang w:eastAsia="zh-CN"/>
              </w:rPr>
              <w:t xml:space="preserve"> </w:t>
            </w:r>
            <w:r>
              <w:rPr>
                <w:rFonts w:ascii="Times New Roman" w:hAnsi="Times New Roman" w:cs="Times New Roman"/>
                <w:sz w:val="20"/>
                <w:szCs w:val="20"/>
              </w:rPr>
              <w:t>о юридических лицах Республики Казахстан</w:t>
            </w:r>
            <w:r w:rsidRPr="008C360F">
              <w:rPr>
                <w:rFonts w:ascii="Times New Roman" w:hAnsi="Times New Roman" w:cs="Times New Roman"/>
                <w:sz w:val="20"/>
                <w:szCs w:val="20"/>
              </w:rPr>
              <w:t>:</w:t>
            </w:r>
          </w:p>
          <w:p w14:paraId="41F4E920" w14:textId="77777777" w:rsidR="00C50278" w:rsidRPr="00D443F9"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D443F9">
              <w:rPr>
                <w:rFonts w:ascii="Times New Roman" w:hAnsi="Times New Roman" w:cs="Times New Roman"/>
                <w:sz w:val="20"/>
                <w:szCs w:val="20"/>
              </w:rPr>
              <w:t>БИН (Бизнес-идентификационный номер);</w:t>
            </w:r>
          </w:p>
          <w:p w14:paraId="6BA04B96" w14:textId="77777777" w:rsidR="00C50278" w:rsidRPr="00D443F9"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D443F9">
              <w:rPr>
                <w:rFonts w:ascii="Times New Roman" w:hAnsi="Times New Roman" w:cs="Times New Roman"/>
                <w:sz w:val="20"/>
                <w:szCs w:val="20"/>
              </w:rPr>
              <w:t>Статус ЮЛ;</w:t>
            </w:r>
          </w:p>
          <w:p w14:paraId="7F80A6F5" w14:textId="77777777" w:rsidR="00C50278" w:rsidRPr="00D443F9"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D443F9">
              <w:rPr>
                <w:rFonts w:ascii="Times New Roman" w:hAnsi="Times New Roman" w:cs="Times New Roman"/>
                <w:sz w:val="20"/>
                <w:szCs w:val="20"/>
              </w:rPr>
              <w:t>Юридический адрес;</w:t>
            </w:r>
          </w:p>
          <w:p w14:paraId="059213BF" w14:textId="77777777" w:rsidR="00C50278" w:rsidRPr="00D443F9"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D443F9">
              <w:rPr>
                <w:rFonts w:ascii="Times New Roman" w:hAnsi="Times New Roman" w:cs="Times New Roman"/>
                <w:sz w:val="20"/>
                <w:szCs w:val="20"/>
              </w:rPr>
              <w:t>Дата регистрации;</w:t>
            </w:r>
          </w:p>
          <w:p w14:paraId="500C3AE9" w14:textId="77777777" w:rsidR="00C50278" w:rsidRPr="00D443F9"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D443F9">
              <w:rPr>
                <w:rFonts w:ascii="Times New Roman" w:hAnsi="Times New Roman" w:cs="Times New Roman"/>
                <w:sz w:val="20"/>
                <w:szCs w:val="20"/>
              </w:rPr>
              <w:t>Основной вид деятельности;</w:t>
            </w:r>
          </w:p>
          <w:p w14:paraId="003CE327" w14:textId="77777777" w:rsidR="00C50278" w:rsidRPr="00D443F9"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D443F9">
              <w:rPr>
                <w:rFonts w:ascii="Times New Roman" w:hAnsi="Times New Roman" w:cs="Times New Roman"/>
                <w:sz w:val="20"/>
                <w:szCs w:val="20"/>
              </w:rPr>
              <w:t>ФИО руководителя;</w:t>
            </w:r>
          </w:p>
          <w:p w14:paraId="3AE2EEDD" w14:textId="77777777" w:rsidR="00C50278"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D443F9">
              <w:rPr>
                <w:rFonts w:ascii="Times New Roman" w:hAnsi="Times New Roman" w:cs="Times New Roman"/>
                <w:sz w:val="20"/>
                <w:szCs w:val="20"/>
              </w:rPr>
              <w:t>Численность сотрудников</w:t>
            </w:r>
          </w:p>
        </w:tc>
        <w:tc>
          <w:tcPr>
            <w:tcW w:w="7229" w:type="dxa"/>
            <w:vAlign w:val="center"/>
          </w:tcPr>
          <w:p w14:paraId="2EF267C2" w14:textId="77777777" w:rsidR="00C50278" w:rsidRDefault="00C50278" w:rsidP="003D0D3F">
            <w:pPr>
              <w:spacing w:after="0" w:line="240" w:lineRule="auto"/>
              <w:rPr>
                <w:rFonts w:ascii="Times New Roman" w:hAnsi="Times New Roman" w:cs="Times New Roman"/>
                <w:sz w:val="20"/>
                <w:szCs w:val="20"/>
              </w:rPr>
            </w:pPr>
            <w:r>
              <w:rPr>
                <w:rFonts w:ascii="Times New Roman" w:hAnsi="Times New Roman" w:cs="Times New Roman"/>
                <w:sz w:val="20"/>
                <w:szCs w:val="20"/>
              </w:rPr>
              <w:t>М</w:t>
            </w:r>
            <w:r w:rsidRPr="00D443F9">
              <w:rPr>
                <w:rFonts w:ascii="Times New Roman" w:hAnsi="Times New Roman" w:cs="Times New Roman"/>
                <w:sz w:val="20"/>
                <w:szCs w:val="20"/>
              </w:rPr>
              <w:t>инистерств</w:t>
            </w:r>
            <w:r>
              <w:rPr>
                <w:rFonts w:ascii="Times New Roman" w:hAnsi="Times New Roman" w:cs="Times New Roman"/>
                <w:sz w:val="20"/>
                <w:szCs w:val="20"/>
              </w:rPr>
              <w:t>о</w:t>
            </w:r>
            <w:r w:rsidRPr="00D443F9">
              <w:rPr>
                <w:rFonts w:ascii="Times New Roman" w:hAnsi="Times New Roman" w:cs="Times New Roman"/>
                <w:sz w:val="20"/>
                <w:szCs w:val="20"/>
              </w:rPr>
              <w:t xml:space="preserve"> национальной экономики Республики Казахстан Комитет по статистике</w:t>
            </w:r>
          </w:p>
        </w:tc>
        <w:tc>
          <w:tcPr>
            <w:tcW w:w="1559" w:type="dxa"/>
            <w:vAlign w:val="center"/>
          </w:tcPr>
          <w:p w14:paraId="24834CAE" w14:textId="77777777" w:rsidR="00C50278" w:rsidRDefault="00C50278" w:rsidP="003D0D3F">
            <w:pPr>
              <w:spacing w:after="0" w:line="240" w:lineRule="auto"/>
              <w:jc w:val="center"/>
              <w:rPr>
                <w:rFonts w:ascii="Times New Roman" w:hAnsi="Times New Roman" w:cs="Times New Roman"/>
                <w:sz w:val="20"/>
                <w:szCs w:val="20"/>
              </w:rPr>
            </w:pPr>
            <w:r w:rsidRPr="005C7A28">
              <w:rPr>
                <w:rFonts w:ascii="Times New Roman" w:hAnsi="Times New Roman" w:cs="Times New Roman"/>
                <w:sz w:val="20"/>
                <w:szCs w:val="20"/>
              </w:rPr>
              <w:t>Еженедельно</w:t>
            </w:r>
          </w:p>
        </w:tc>
      </w:tr>
      <w:tr w:rsidR="00C50278" w:rsidRPr="005C7A28" w14:paraId="3C6B70DB" w14:textId="77777777" w:rsidTr="00F93FA7">
        <w:tc>
          <w:tcPr>
            <w:tcW w:w="1271" w:type="dxa"/>
            <w:vAlign w:val="center"/>
          </w:tcPr>
          <w:p w14:paraId="07CB2C00" w14:textId="4795E093" w:rsidR="00C50278" w:rsidRPr="005C7A28" w:rsidRDefault="007C7DB4"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t>Украина</w:t>
            </w:r>
          </w:p>
        </w:tc>
        <w:tc>
          <w:tcPr>
            <w:tcW w:w="4111" w:type="dxa"/>
            <w:vAlign w:val="center"/>
          </w:tcPr>
          <w:p w14:paraId="1863BB64" w14:textId="77777777" w:rsidR="00C50278" w:rsidRPr="005C7A28" w:rsidRDefault="00C50278" w:rsidP="003D0D3F">
            <w:pPr>
              <w:spacing w:after="0" w:line="240" w:lineRule="auto"/>
              <w:rPr>
                <w:rFonts w:ascii="Times New Roman" w:hAnsi="Times New Roman" w:cs="Times New Roman"/>
                <w:i/>
                <w:lang w:eastAsia="zh-CN"/>
              </w:rPr>
            </w:pPr>
            <w:r w:rsidRPr="008C360F">
              <w:rPr>
                <w:rFonts w:ascii="Times New Roman" w:hAnsi="Times New Roman" w:cs="Times New Roman"/>
                <w:sz w:val="20"/>
                <w:szCs w:val="20"/>
              </w:rPr>
              <w:t>Информация</w:t>
            </w:r>
            <w:r w:rsidRPr="005C7A28">
              <w:rPr>
                <w:rFonts w:ascii="Times New Roman" w:hAnsi="Times New Roman" w:cs="Times New Roman"/>
                <w:i/>
                <w:lang w:eastAsia="zh-CN"/>
              </w:rPr>
              <w:t xml:space="preserve"> </w:t>
            </w:r>
            <w:r w:rsidRPr="008C360F">
              <w:rPr>
                <w:rFonts w:ascii="Times New Roman" w:hAnsi="Times New Roman" w:cs="Times New Roman"/>
                <w:sz w:val="20"/>
                <w:szCs w:val="20"/>
              </w:rPr>
              <w:t>о юридических лицах Украины:</w:t>
            </w:r>
          </w:p>
          <w:p w14:paraId="4518B86E" w14:textId="77777777" w:rsidR="00C50278" w:rsidRPr="008C360F"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8C360F">
              <w:rPr>
                <w:rFonts w:ascii="Times New Roman" w:hAnsi="Times New Roman" w:cs="Times New Roman"/>
                <w:sz w:val="20"/>
                <w:szCs w:val="20"/>
              </w:rPr>
              <w:t>Название;</w:t>
            </w:r>
          </w:p>
          <w:p w14:paraId="60682A47" w14:textId="77777777" w:rsidR="00C50278" w:rsidRPr="008C360F"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8C360F">
              <w:rPr>
                <w:rFonts w:ascii="Times New Roman" w:hAnsi="Times New Roman" w:cs="Times New Roman"/>
                <w:sz w:val="20"/>
                <w:szCs w:val="20"/>
              </w:rPr>
              <w:t>Код ЕГРПОУ (уникальный цифровой идентификационный номер юридического лица);</w:t>
            </w:r>
          </w:p>
          <w:p w14:paraId="172AC93A" w14:textId="77777777" w:rsidR="00C50278" w:rsidRPr="008C360F"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8C360F">
              <w:rPr>
                <w:rFonts w:ascii="Times New Roman" w:hAnsi="Times New Roman" w:cs="Times New Roman"/>
                <w:sz w:val="20"/>
                <w:szCs w:val="20"/>
              </w:rPr>
              <w:t>Статус ЮЛ/ИП;</w:t>
            </w:r>
          </w:p>
          <w:p w14:paraId="5F766AF8" w14:textId="77777777" w:rsidR="00C50278" w:rsidRPr="008C360F"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8C360F">
              <w:rPr>
                <w:rFonts w:ascii="Times New Roman" w:hAnsi="Times New Roman" w:cs="Times New Roman"/>
                <w:sz w:val="20"/>
                <w:szCs w:val="20"/>
              </w:rPr>
              <w:lastRenderedPageBreak/>
              <w:t>Юридический адрес;</w:t>
            </w:r>
          </w:p>
          <w:p w14:paraId="5CF28F13" w14:textId="77777777" w:rsidR="00C50278" w:rsidRPr="008C360F"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8C360F">
              <w:rPr>
                <w:rFonts w:ascii="Times New Roman" w:hAnsi="Times New Roman" w:cs="Times New Roman"/>
                <w:sz w:val="20"/>
                <w:szCs w:val="20"/>
              </w:rPr>
              <w:t>ОКВЭД (вид экономической деятельности);</w:t>
            </w:r>
          </w:p>
          <w:p w14:paraId="6067A3B7" w14:textId="77777777" w:rsidR="00C50278" w:rsidRPr="008C360F" w:rsidRDefault="00C50278" w:rsidP="003D0D3F">
            <w:pPr>
              <w:pStyle w:val="a4"/>
              <w:numPr>
                <w:ilvl w:val="0"/>
                <w:numId w:val="30"/>
              </w:numPr>
              <w:spacing w:after="0" w:line="240" w:lineRule="auto"/>
              <w:ind w:left="0" w:firstLine="0"/>
              <w:rPr>
                <w:rFonts w:ascii="Times New Roman" w:hAnsi="Times New Roman" w:cs="Times New Roman"/>
                <w:sz w:val="20"/>
                <w:szCs w:val="20"/>
              </w:rPr>
            </w:pPr>
            <w:r w:rsidRPr="008C360F">
              <w:rPr>
                <w:rFonts w:ascii="Times New Roman" w:hAnsi="Times New Roman" w:cs="Times New Roman"/>
                <w:sz w:val="20"/>
                <w:szCs w:val="20"/>
              </w:rPr>
              <w:t>ФИО руководителя;</w:t>
            </w:r>
          </w:p>
          <w:p w14:paraId="03009F31" w14:textId="77777777" w:rsidR="00C50278" w:rsidRPr="008C360F" w:rsidRDefault="00C50278" w:rsidP="003D0D3F">
            <w:pPr>
              <w:pStyle w:val="a4"/>
              <w:numPr>
                <w:ilvl w:val="0"/>
                <w:numId w:val="30"/>
              </w:numPr>
              <w:spacing w:after="0" w:line="240" w:lineRule="auto"/>
              <w:ind w:left="0" w:firstLine="0"/>
              <w:rPr>
                <w:rFonts w:ascii="Times New Roman" w:hAnsi="Times New Roman" w:cs="Times New Roman"/>
                <w:i/>
                <w:lang w:eastAsia="zh-CN"/>
              </w:rPr>
            </w:pPr>
            <w:r w:rsidRPr="008C360F">
              <w:rPr>
                <w:rFonts w:ascii="Times New Roman" w:hAnsi="Times New Roman" w:cs="Times New Roman"/>
                <w:sz w:val="20"/>
                <w:szCs w:val="20"/>
              </w:rPr>
              <w:t>Учредители с долей (в гривнах)</w:t>
            </w:r>
          </w:p>
        </w:tc>
        <w:tc>
          <w:tcPr>
            <w:tcW w:w="7229" w:type="dxa"/>
            <w:vAlign w:val="center"/>
          </w:tcPr>
          <w:p w14:paraId="49E7CA01" w14:textId="77777777" w:rsidR="00C50278" w:rsidRPr="005C7A28" w:rsidRDefault="00C50278" w:rsidP="003D0D3F">
            <w:pPr>
              <w:spacing w:after="0" w:line="240" w:lineRule="auto"/>
              <w:rPr>
                <w:rFonts w:ascii="Times New Roman" w:hAnsi="Times New Roman" w:cs="Times New Roman"/>
                <w:sz w:val="20"/>
                <w:szCs w:val="20"/>
              </w:rPr>
            </w:pPr>
            <w:r w:rsidRPr="005C7A28">
              <w:rPr>
                <w:rFonts w:ascii="Times New Roman" w:hAnsi="Times New Roman" w:cs="Times New Roman"/>
                <w:sz w:val="20"/>
                <w:szCs w:val="20"/>
              </w:rPr>
              <w:lastRenderedPageBreak/>
              <w:t>Единый государственный реестр юридических лиц, физических лиц-предпринимателей и общественных формирований</w:t>
            </w:r>
          </w:p>
        </w:tc>
        <w:tc>
          <w:tcPr>
            <w:tcW w:w="1559" w:type="dxa"/>
            <w:vAlign w:val="center"/>
          </w:tcPr>
          <w:p w14:paraId="5C3D72D6" w14:textId="5BD54EF4" w:rsidR="00C50278" w:rsidRPr="005C7A28" w:rsidRDefault="005353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обновляется</w:t>
            </w:r>
            <w:r w:rsidR="00231A40">
              <w:rPr>
                <w:rStyle w:val="af7"/>
                <w:rFonts w:ascii="Times New Roman" w:hAnsi="Times New Roman" w:cs="Times New Roman"/>
                <w:sz w:val="20"/>
                <w:szCs w:val="20"/>
              </w:rPr>
              <w:footnoteReference w:id="11"/>
            </w:r>
            <w:r>
              <w:rPr>
                <w:rFonts w:ascii="Times New Roman" w:hAnsi="Times New Roman" w:cs="Times New Roman"/>
                <w:sz w:val="20"/>
                <w:szCs w:val="20"/>
              </w:rPr>
              <w:t xml:space="preserve"> </w:t>
            </w:r>
          </w:p>
        </w:tc>
      </w:tr>
      <w:tr w:rsidR="00A9146A" w:rsidRPr="005C7A28" w14:paraId="7BB2AD9E" w14:textId="77777777" w:rsidTr="00F93FA7">
        <w:tc>
          <w:tcPr>
            <w:tcW w:w="1271" w:type="dxa"/>
            <w:vAlign w:val="center"/>
          </w:tcPr>
          <w:p w14:paraId="755B0CE2" w14:textId="1F058A0C" w:rsidR="00A9146A" w:rsidRPr="005C7A28" w:rsidRDefault="00A9146A" w:rsidP="003D0D3F">
            <w:pPr>
              <w:spacing w:after="0" w:line="240" w:lineRule="auto"/>
              <w:rPr>
                <w:rFonts w:ascii="Times New Roman" w:hAnsi="Times New Roman" w:cs="Times New Roman"/>
                <w:sz w:val="20"/>
                <w:szCs w:val="20"/>
              </w:rPr>
            </w:pPr>
            <w:r w:rsidRPr="00A9146A">
              <w:rPr>
                <w:rFonts w:ascii="Times New Roman" w:hAnsi="Times New Roman" w:cs="Times New Roman"/>
                <w:sz w:val="20"/>
                <w:szCs w:val="20"/>
              </w:rPr>
              <w:t>Молдавия</w:t>
            </w:r>
          </w:p>
        </w:tc>
        <w:tc>
          <w:tcPr>
            <w:tcW w:w="4111" w:type="dxa"/>
            <w:vAlign w:val="center"/>
          </w:tcPr>
          <w:p w14:paraId="1A5AE60C" w14:textId="055B13F3" w:rsidR="00A9146A" w:rsidRDefault="00A9146A">
            <w:pPr>
              <w:spacing w:after="0" w:line="240" w:lineRule="auto"/>
              <w:rPr>
                <w:rFonts w:ascii="Times New Roman" w:hAnsi="Times New Roman" w:cs="Times New Roman"/>
                <w:sz w:val="20"/>
                <w:szCs w:val="20"/>
              </w:rPr>
            </w:pPr>
            <w:r w:rsidRPr="008C360F">
              <w:rPr>
                <w:rFonts w:ascii="Times New Roman" w:hAnsi="Times New Roman" w:cs="Times New Roman"/>
                <w:sz w:val="20"/>
                <w:szCs w:val="20"/>
              </w:rPr>
              <w:t>Информация</w:t>
            </w:r>
            <w:r w:rsidRPr="005C7A28">
              <w:rPr>
                <w:rFonts w:ascii="Times New Roman" w:hAnsi="Times New Roman" w:cs="Times New Roman"/>
                <w:i/>
                <w:lang w:eastAsia="zh-CN"/>
              </w:rPr>
              <w:t xml:space="preserve"> </w:t>
            </w:r>
            <w:r>
              <w:rPr>
                <w:rFonts w:ascii="Times New Roman" w:hAnsi="Times New Roman" w:cs="Times New Roman"/>
                <w:sz w:val="20"/>
                <w:szCs w:val="20"/>
              </w:rPr>
              <w:t>о юридических лицах Молдавии:</w:t>
            </w:r>
          </w:p>
          <w:p w14:paraId="4654B9E5" w14:textId="5993E8E8" w:rsidR="00A9146A" w:rsidRDefault="00A9146A" w:rsidP="00A62627">
            <w:pPr>
              <w:pStyle w:val="a4"/>
              <w:numPr>
                <w:ilvl w:val="0"/>
                <w:numId w:val="30"/>
              </w:numPr>
              <w:spacing w:after="0" w:line="240" w:lineRule="auto"/>
              <w:rPr>
                <w:rFonts w:ascii="Times New Roman" w:hAnsi="Times New Roman" w:cs="Times New Roman"/>
                <w:sz w:val="20"/>
                <w:szCs w:val="20"/>
              </w:rPr>
            </w:pPr>
            <w:r>
              <w:rPr>
                <w:rFonts w:ascii="Times New Roman" w:hAnsi="Times New Roman" w:cs="Times New Roman"/>
                <w:sz w:val="20"/>
                <w:szCs w:val="20"/>
              </w:rPr>
              <w:t>Н</w:t>
            </w:r>
            <w:r w:rsidRPr="00A9146A">
              <w:rPr>
                <w:rFonts w:ascii="Times New Roman" w:hAnsi="Times New Roman" w:cs="Times New Roman"/>
                <w:sz w:val="20"/>
                <w:szCs w:val="20"/>
              </w:rPr>
              <w:t>аименование компании</w:t>
            </w:r>
            <w:r>
              <w:rPr>
                <w:rFonts w:ascii="Times New Roman" w:hAnsi="Times New Roman" w:cs="Times New Roman"/>
                <w:sz w:val="20"/>
                <w:szCs w:val="20"/>
              </w:rPr>
              <w:t>;</w:t>
            </w:r>
          </w:p>
          <w:p w14:paraId="131028B2" w14:textId="07D9012E" w:rsidR="00A9146A" w:rsidRPr="00A9146A" w:rsidRDefault="00A9146A" w:rsidP="00A62627">
            <w:pPr>
              <w:pStyle w:val="a4"/>
              <w:numPr>
                <w:ilvl w:val="0"/>
                <w:numId w:val="30"/>
              </w:numPr>
              <w:spacing w:after="0" w:line="240" w:lineRule="auto"/>
              <w:rPr>
                <w:rFonts w:ascii="Times New Roman" w:hAnsi="Times New Roman" w:cs="Times New Roman"/>
                <w:sz w:val="20"/>
                <w:szCs w:val="20"/>
              </w:rPr>
            </w:pPr>
            <w:r>
              <w:rPr>
                <w:rFonts w:ascii="Times New Roman" w:hAnsi="Times New Roman" w:cs="Times New Roman"/>
                <w:sz w:val="20"/>
                <w:szCs w:val="20"/>
              </w:rPr>
              <w:t>С</w:t>
            </w:r>
            <w:r w:rsidRPr="00A9146A">
              <w:rPr>
                <w:rFonts w:ascii="Times New Roman" w:hAnsi="Times New Roman" w:cs="Times New Roman"/>
                <w:sz w:val="20"/>
                <w:szCs w:val="20"/>
              </w:rPr>
              <w:t>татус (</w:t>
            </w:r>
            <w:r>
              <w:rPr>
                <w:rFonts w:ascii="Times New Roman" w:hAnsi="Times New Roman" w:cs="Times New Roman"/>
                <w:sz w:val="20"/>
                <w:szCs w:val="20"/>
              </w:rPr>
              <w:t>отображается</w:t>
            </w:r>
            <w:r w:rsidRPr="00A9146A">
              <w:rPr>
                <w:rFonts w:ascii="Times New Roman" w:hAnsi="Times New Roman" w:cs="Times New Roman"/>
                <w:sz w:val="20"/>
                <w:szCs w:val="20"/>
              </w:rPr>
              <w:t xml:space="preserve"> только если компания ликвидирована)</w:t>
            </w:r>
            <w:r>
              <w:rPr>
                <w:rFonts w:ascii="Times New Roman" w:hAnsi="Times New Roman" w:cs="Times New Roman"/>
                <w:sz w:val="20"/>
                <w:szCs w:val="20"/>
              </w:rPr>
              <w:t>;</w:t>
            </w:r>
          </w:p>
          <w:p w14:paraId="0BF0967F" w14:textId="2AC99970" w:rsidR="00A9146A" w:rsidRDefault="00A9146A" w:rsidP="00A62627">
            <w:pPr>
              <w:pStyle w:val="a4"/>
              <w:numPr>
                <w:ilvl w:val="0"/>
                <w:numId w:val="30"/>
              </w:numPr>
              <w:spacing w:after="0" w:line="240" w:lineRule="auto"/>
              <w:ind w:left="0" w:firstLine="0"/>
              <w:rPr>
                <w:rFonts w:ascii="Times New Roman" w:hAnsi="Times New Roman" w:cs="Times New Roman"/>
                <w:sz w:val="20"/>
                <w:szCs w:val="20"/>
              </w:rPr>
            </w:pPr>
            <w:r>
              <w:rPr>
                <w:rFonts w:ascii="Times New Roman" w:hAnsi="Times New Roman" w:cs="Times New Roman"/>
                <w:sz w:val="20"/>
                <w:szCs w:val="20"/>
              </w:rPr>
              <w:t>Г</w:t>
            </w:r>
            <w:r w:rsidRPr="00A9146A">
              <w:rPr>
                <w:rFonts w:ascii="Times New Roman" w:hAnsi="Times New Roman" w:cs="Times New Roman"/>
                <w:sz w:val="20"/>
                <w:szCs w:val="20"/>
              </w:rPr>
              <w:t>осударс</w:t>
            </w:r>
            <w:r>
              <w:rPr>
                <w:rFonts w:ascii="Times New Roman" w:hAnsi="Times New Roman" w:cs="Times New Roman"/>
                <w:sz w:val="20"/>
                <w:szCs w:val="20"/>
              </w:rPr>
              <w:t>твенный идентификационный номер;</w:t>
            </w:r>
          </w:p>
          <w:p w14:paraId="29DC3A55" w14:textId="530A59E7" w:rsidR="00A9146A" w:rsidRDefault="00A9146A" w:rsidP="00A62627">
            <w:pPr>
              <w:pStyle w:val="a4"/>
              <w:numPr>
                <w:ilvl w:val="0"/>
                <w:numId w:val="30"/>
              </w:numPr>
              <w:spacing w:after="0" w:line="240" w:lineRule="auto"/>
              <w:ind w:left="0" w:firstLine="0"/>
              <w:rPr>
                <w:rFonts w:ascii="Times New Roman" w:hAnsi="Times New Roman" w:cs="Times New Roman"/>
                <w:sz w:val="20"/>
                <w:szCs w:val="20"/>
              </w:rPr>
            </w:pPr>
            <w:r>
              <w:rPr>
                <w:rFonts w:ascii="Times New Roman" w:hAnsi="Times New Roman" w:cs="Times New Roman"/>
                <w:sz w:val="20"/>
                <w:szCs w:val="20"/>
              </w:rPr>
              <w:t>Дата регистрации;</w:t>
            </w:r>
          </w:p>
          <w:p w14:paraId="775A1035" w14:textId="5B43F515" w:rsidR="00A9146A" w:rsidRDefault="00A9146A" w:rsidP="00A62627">
            <w:pPr>
              <w:pStyle w:val="a4"/>
              <w:numPr>
                <w:ilvl w:val="0"/>
                <w:numId w:val="30"/>
              </w:numPr>
              <w:spacing w:after="0" w:line="240" w:lineRule="auto"/>
              <w:ind w:left="0" w:firstLine="0"/>
              <w:rPr>
                <w:rFonts w:ascii="Times New Roman" w:hAnsi="Times New Roman" w:cs="Times New Roman"/>
                <w:sz w:val="20"/>
                <w:szCs w:val="20"/>
              </w:rPr>
            </w:pPr>
            <w:r>
              <w:rPr>
                <w:rFonts w:ascii="Times New Roman" w:hAnsi="Times New Roman" w:cs="Times New Roman"/>
                <w:sz w:val="20"/>
                <w:szCs w:val="20"/>
              </w:rPr>
              <w:t>Адрес;</w:t>
            </w:r>
          </w:p>
          <w:p w14:paraId="3B2C6703" w14:textId="15D53F84" w:rsidR="00A9146A" w:rsidRDefault="00A9146A" w:rsidP="00A62627">
            <w:pPr>
              <w:pStyle w:val="a4"/>
              <w:numPr>
                <w:ilvl w:val="0"/>
                <w:numId w:val="30"/>
              </w:numPr>
              <w:spacing w:after="0" w:line="240" w:lineRule="auto"/>
              <w:ind w:left="0" w:firstLine="0"/>
              <w:rPr>
                <w:rFonts w:ascii="Times New Roman" w:hAnsi="Times New Roman" w:cs="Times New Roman"/>
                <w:sz w:val="20"/>
                <w:szCs w:val="20"/>
              </w:rPr>
            </w:pPr>
            <w:r w:rsidRPr="00A9146A">
              <w:rPr>
                <w:rFonts w:ascii="Times New Roman" w:hAnsi="Times New Roman" w:cs="Times New Roman"/>
                <w:sz w:val="20"/>
                <w:szCs w:val="20"/>
              </w:rPr>
              <w:t>Не лицензируемые</w:t>
            </w:r>
            <w:r>
              <w:rPr>
                <w:rFonts w:ascii="Times New Roman" w:hAnsi="Times New Roman" w:cs="Times New Roman"/>
                <w:sz w:val="20"/>
                <w:szCs w:val="20"/>
              </w:rPr>
              <w:t xml:space="preserve"> виды деятельности;</w:t>
            </w:r>
          </w:p>
          <w:p w14:paraId="0100E272" w14:textId="7EEB8A1E" w:rsidR="00A9146A" w:rsidRDefault="00A9146A" w:rsidP="00A62627">
            <w:pPr>
              <w:pStyle w:val="a4"/>
              <w:numPr>
                <w:ilvl w:val="0"/>
                <w:numId w:val="30"/>
              </w:numPr>
              <w:spacing w:after="0" w:line="240" w:lineRule="auto"/>
              <w:ind w:left="0" w:firstLine="0"/>
              <w:rPr>
                <w:rFonts w:ascii="Times New Roman" w:hAnsi="Times New Roman" w:cs="Times New Roman"/>
                <w:sz w:val="20"/>
                <w:szCs w:val="20"/>
              </w:rPr>
            </w:pPr>
            <w:r>
              <w:rPr>
                <w:rFonts w:ascii="Times New Roman" w:hAnsi="Times New Roman" w:cs="Times New Roman"/>
                <w:sz w:val="20"/>
                <w:szCs w:val="20"/>
              </w:rPr>
              <w:t>Лицензируемые виды деятельности;</w:t>
            </w:r>
          </w:p>
          <w:p w14:paraId="6E16E3B1" w14:textId="2D1E9C15" w:rsidR="00A9146A" w:rsidRDefault="00A9146A" w:rsidP="00A62627">
            <w:pPr>
              <w:pStyle w:val="a4"/>
              <w:numPr>
                <w:ilvl w:val="0"/>
                <w:numId w:val="30"/>
              </w:numPr>
              <w:spacing w:after="0" w:line="240" w:lineRule="auto"/>
              <w:ind w:left="0" w:firstLine="0"/>
              <w:rPr>
                <w:rFonts w:ascii="Times New Roman" w:hAnsi="Times New Roman" w:cs="Times New Roman"/>
                <w:sz w:val="20"/>
                <w:szCs w:val="20"/>
              </w:rPr>
            </w:pPr>
            <w:r>
              <w:rPr>
                <w:rFonts w:ascii="Times New Roman" w:hAnsi="Times New Roman" w:cs="Times New Roman"/>
                <w:sz w:val="20"/>
                <w:szCs w:val="20"/>
              </w:rPr>
              <w:t>Р</w:t>
            </w:r>
            <w:r w:rsidRPr="00A9146A">
              <w:rPr>
                <w:rFonts w:ascii="Times New Roman" w:hAnsi="Times New Roman" w:cs="Times New Roman"/>
                <w:sz w:val="20"/>
                <w:szCs w:val="20"/>
              </w:rPr>
              <w:t>уководитель</w:t>
            </w:r>
            <w:r>
              <w:rPr>
                <w:rFonts w:ascii="Times New Roman" w:hAnsi="Times New Roman" w:cs="Times New Roman"/>
                <w:sz w:val="20"/>
                <w:szCs w:val="20"/>
              </w:rPr>
              <w:t>;</w:t>
            </w:r>
            <w:r w:rsidRPr="00A9146A">
              <w:rPr>
                <w:rFonts w:ascii="Times New Roman" w:hAnsi="Times New Roman" w:cs="Times New Roman"/>
                <w:sz w:val="20"/>
                <w:szCs w:val="20"/>
              </w:rPr>
              <w:t xml:space="preserve"> </w:t>
            </w:r>
          </w:p>
          <w:p w14:paraId="049811A3" w14:textId="4917B386" w:rsidR="00A9146A" w:rsidRDefault="00A9146A" w:rsidP="00A62627">
            <w:pPr>
              <w:pStyle w:val="a4"/>
              <w:numPr>
                <w:ilvl w:val="0"/>
                <w:numId w:val="30"/>
              </w:numPr>
              <w:spacing w:after="0" w:line="240" w:lineRule="auto"/>
              <w:ind w:left="0" w:firstLine="0"/>
              <w:rPr>
                <w:rFonts w:ascii="Times New Roman" w:hAnsi="Times New Roman" w:cs="Times New Roman"/>
                <w:sz w:val="20"/>
                <w:szCs w:val="20"/>
              </w:rPr>
            </w:pPr>
            <w:r>
              <w:rPr>
                <w:rFonts w:ascii="Times New Roman" w:hAnsi="Times New Roman" w:cs="Times New Roman"/>
                <w:sz w:val="20"/>
                <w:szCs w:val="20"/>
              </w:rPr>
              <w:t>Организационно-правовая форма;</w:t>
            </w:r>
          </w:p>
          <w:p w14:paraId="410A2A45" w14:textId="4AB71AB1" w:rsidR="00A9146A" w:rsidRPr="008C360F" w:rsidRDefault="00A9146A" w:rsidP="00A62627">
            <w:pPr>
              <w:pStyle w:val="a4"/>
              <w:numPr>
                <w:ilvl w:val="0"/>
                <w:numId w:val="30"/>
              </w:numPr>
              <w:spacing w:after="0" w:line="240" w:lineRule="auto"/>
              <w:ind w:left="0" w:firstLine="0"/>
              <w:rPr>
                <w:rFonts w:ascii="Times New Roman" w:hAnsi="Times New Roman" w:cs="Times New Roman"/>
                <w:sz w:val="20"/>
                <w:szCs w:val="20"/>
              </w:rPr>
            </w:pPr>
            <w:r>
              <w:rPr>
                <w:rFonts w:ascii="Times New Roman" w:hAnsi="Times New Roman" w:cs="Times New Roman"/>
                <w:sz w:val="20"/>
                <w:szCs w:val="20"/>
              </w:rPr>
              <w:t>У</w:t>
            </w:r>
            <w:r w:rsidRPr="00A9146A">
              <w:rPr>
                <w:rFonts w:ascii="Times New Roman" w:hAnsi="Times New Roman" w:cs="Times New Roman"/>
                <w:sz w:val="20"/>
                <w:szCs w:val="20"/>
              </w:rPr>
              <w:t>чредители (с распределением по долям)</w:t>
            </w:r>
          </w:p>
        </w:tc>
        <w:tc>
          <w:tcPr>
            <w:tcW w:w="7229" w:type="dxa"/>
            <w:vAlign w:val="center"/>
          </w:tcPr>
          <w:p w14:paraId="7DC63158" w14:textId="77777777" w:rsidR="00A9146A" w:rsidRPr="00A9146A" w:rsidRDefault="00A9146A" w:rsidP="00A9146A">
            <w:pPr>
              <w:spacing w:after="0" w:line="240" w:lineRule="auto"/>
              <w:rPr>
                <w:rFonts w:ascii="Times New Roman" w:hAnsi="Times New Roman" w:cs="Times New Roman"/>
                <w:sz w:val="20"/>
                <w:szCs w:val="20"/>
              </w:rPr>
            </w:pPr>
            <w:r w:rsidRPr="00A9146A">
              <w:rPr>
                <w:rFonts w:ascii="Times New Roman" w:hAnsi="Times New Roman" w:cs="Times New Roman"/>
                <w:sz w:val="20"/>
                <w:szCs w:val="20"/>
              </w:rPr>
              <w:t>Правительственный портал</w:t>
            </w:r>
          </w:p>
          <w:p w14:paraId="3E046FC2" w14:textId="375FF215" w:rsidR="00A9146A" w:rsidRPr="005C7A28" w:rsidRDefault="00A9146A" w:rsidP="00A9146A">
            <w:pPr>
              <w:spacing w:after="0" w:line="240" w:lineRule="auto"/>
              <w:rPr>
                <w:rFonts w:ascii="Times New Roman" w:hAnsi="Times New Roman" w:cs="Times New Roman"/>
                <w:sz w:val="20"/>
                <w:szCs w:val="20"/>
              </w:rPr>
            </w:pPr>
            <w:r w:rsidRPr="00A9146A">
              <w:rPr>
                <w:rFonts w:ascii="Times New Roman" w:hAnsi="Times New Roman" w:cs="Times New Roman"/>
                <w:sz w:val="20"/>
                <w:szCs w:val="20"/>
              </w:rPr>
              <w:t>открытых данных</w:t>
            </w:r>
          </w:p>
        </w:tc>
        <w:tc>
          <w:tcPr>
            <w:tcW w:w="1559" w:type="dxa"/>
            <w:vAlign w:val="center"/>
          </w:tcPr>
          <w:p w14:paraId="4B404562" w14:textId="653228A2" w:rsidR="00A9146A" w:rsidRPr="005C7A28" w:rsidDel="005353F5" w:rsidRDefault="00A62627" w:rsidP="003D0D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Ежемесячно</w:t>
            </w:r>
          </w:p>
        </w:tc>
      </w:tr>
      <w:tr w:rsidR="00A9146A" w:rsidRPr="005C7A28" w14:paraId="49F17F8F" w14:textId="77777777" w:rsidTr="00F93FA7">
        <w:tc>
          <w:tcPr>
            <w:tcW w:w="1271" w:type="dxa"/>
            <w:vAlign w:val="center"/>
          </w:tcPr>
          <w:p w14:paraId="390EBDB8" w14:textId="14DC4BDB" w:rsidR="00A9146A" w:rsidRPr="005C7A28" w:rsidRDefault="00A9146A" w:rsidP="00A9146A">
            <w:pPr>
              <w:spacing w:after="0" w:line="240" w:lineRule="auto"/>
              <w:rPr>
                <w:rFonts w:ascii="Times New Roman" w:hAnsi="Times New Roman" w:cs="Times New Roman"/>
                <w:sz w:val="20"/>
                <w:szCs w:val="20"/>
              </w:rPr>
            </w:pPr>
            <w:r>
              <w:rPr>
                <w:rFonts w:ascii="Times New Roman" w:hAnsi="Times New Roman" w:cs="Times New Roman"/>
                <w:sz w:val="20"/>
                <w:szCs w:val="20"/>
              </w:rPr>
              <w:t>Республика Кипр</w:t>
            </w:r>
          </w:p>
        </w:tc>
        <w:tc>
          <w:tcPr>
            <w:tcW w:w="4111" w:type="dxa"/>
            <w:vAlign w:val="center"/>
          </w:tcPr>
          <w:p w14:paraId="17EAD703" w14:textId="3AF6122D" w:rsidR="00A9146A" w:rsidRDefault="00A9146A" w:rsidP="00A9146A">
            <w:pPr>
              <w:spacing w:after="0" w:line="240" w:lineRule="auto"/>
              <w:rPr>
                <w:rFonts w:ascii="Times New Roman" w:hAnsi="Times New Roman" w:cs="Times New Roman"/>
                <w:sz w:val="20"/>
                <w:szCs w:val="20"/>
              </w:rPr>
            </w:pPr>
            <w:r w:rsidRPr="008C360F">
              <w:rPr>
                <w:rFonts w:ascii="Times New Roman" w:hAnsi="Times New Roman" w:cs="Times New Roman"/>
                <w:sz w:val="20"/>
                <w:szCs w:val="20"/>
              </w:rPr>
              <w:t>Информация</w:t>
            </w:r>
            <w:r w:rsidRPr="005C7A28">
              <w:rPr>
                <w:rFonts w:ascii="Times New Roman" w:hAnsi="Times New Roman" w:cs="Times New Roman"/>
                <w:i/>
                <w:lang w:eastAsia="zh-CN"/>
              </w:rPr>
              <w:t xml:space="preserve"> </w:t>
            </w:r>
            <w:r>
              <w:rPr>
                <w:rFonts w:ascii="Times New Roman" w:hAnsi="Times New Roman" w:cs="Times New Roman"/>
                <w:sz w:val="20"/>
                <w:szCs w:val="20"/>
              </w:rPr>
              <w:t>о юридических лицах Республики Кипр:</w:t>
            </w:r>
          </w:p>
          <w:p w14:paraId="6819681D" w14:textId="77777777" w:rsidR="00A9146A" w:rsidRDefault="00A9146A" w:rsidP="00A62627">
            <w:pPr>
              <w:pStyle w:val="a4"/>
              <w:numPr>
                <w:ilvl w:val="0"/>
                <w:numId w:val="30"/>
              </w:numPr>
              <w:spacing w:after="0" w:line="240" w:lineRule="auto"/>
              <w:ind w:left="0" w:firstLine="0"/>
              <w:rPr>
                <w:rFonts w:ascii="Times New Roman" w:hAnsi="Times New Roman" w:cs="Times New Roman"/>
                <w:sz w:val="20"/>
                <w:szCs w:val="20"/>
              </w:rPr>
            </w:pPr>
            <w:r>
              <w:rPr>
                <w:rFonts w:ascii="Times New Roman" w:hAnsi="Times New Roman" w:cs="Times New Roman"/>
                <w:sz w:val="20"/>
                <w:szCs w:val="20"/>
              </w:rPr>
              <w:t>Наименование;</w:t>
            </w:r>
          </w:p>
          <w:p w14:paraId="621BDC02" w14:textId="77777777" w:rsidR="00A9146A" w:rsidRDefault="00A9146A" w:rsidP="00A62627">
            <w:pPr>
              <w:pStyle w:val="a4"/>
              <w:numPr>
                <w:ilvl w:val="0"/>
                <w:numId w:val="30"/>
              </w:numPr>
              <w:spacing w:after="0" w:line="240" w:lineRule="auto"/>
              <w:ind w:left="0" w:firstLine="0"/>
              <w:rPr>
                <w:rFonts w:ascii="Times New Roman" w:hAnsi="Times New Roman" w:cs="Times New Roman"/>
                <w:sz w:val="20"/>
                <w:szCs w:val="20"/>
              </w:rPr>
            </w:pPr>
            <w:r>
              <w:rPr>
                <w:rFonts w:ascii="Times New Roman" w:hAnsi="Times New Roman" w:cs="Times New Roman"/>
                <w:sz w:val="20"/>
                <w:szCs w:val="20"/>
              </w:rPr>
              <w:t>Адрес;</w:t>
            </w:r>
          </w:p>
          <w:p w14:paraId="459DEC5E" w14:textId="77777777" w:rsidR="00A9146A" w:rsidRDefault="00A9146A" w:rsidP="00A62627">
            <w:pPr>
              <w:pStyle w:val="a4"/>
              <w:numPr>
                <w:ilvl w:val="0"/>
                <w:numId w:val="30"/>
              </w:numPr>
              <w:spacing w:after="0" w:line="240" w:lineRule="auto"/>
              <w:ind w:left="0" w:firstLine="0"/>
              <w:rPr>
                <w:rFonts w:ascii="Times New Roman" w:hAnsi="Times New Roman" w:cs="Times New Roman"/>
                <w:sz w:val="20"/>
                <w:szCs w:val="20"/>
              </w:rPr>
            </w:pPr>
            <w:r>
              <w:rPr>
                <w:rFonts w:ascii="Times New Roman" w:hAnsi="Times New Roman" w:cs="Times New Roman"/>
                <w:sz w:val="20"/>
                <w:szCs w:val="20"/>
              </w:rPr>
              <w:t>Регистрационный номер;</w:t>
            </w:r>
          </w:p>
          <w:p w14:paraId="059103C7" w14:textId="6AFCF8E8" w:rsidR="00A9146A" w:rsidRPr="005C7A28" w:rsidRDefault="00A9146A" w:rsidP="00A62627">
            <w:pPr>
              <w:pStyle w:val="a4"/>
              <w:numPr>
                <w:ilvl w:val="0"/>
                <w:numId w:val="30"/>
              </w:numPr>
              <w:spacing w:after="0" w:line="240" w:lineRule="auto"/>
              <w:ind w:left="0" w:firstLine="0"/>
              <w:rPr>
                <w:rFonts w:ascii="Times New Roman" w:hAnsi="Times New Roman" w:cs="Times New Roman"/>
                <w:sz w:val="20"/>
                <w:szCs w:val="20"/>
              </w:rPr>
            </w:pPr>
            <w:r>
              <w:rPr>
                <w:rFonts w:ascii="Times New Roman" w:hAnsi="Times New Roman" w:cs="Times New Roman"/>
                <w:sz w:val="20"/>
                <w:szCs w:val="20"/>
              </w:rPr>
              <w:t>Дата</w:t>
            </w:r>
            <w:r w:rsidRPr="00A9146A">
              <w:rPr>
                <w:rFonts w:ascii="Times New Roman" w:hAnsi="Times New Roman" w:cs="Times New Roman"/>
                <w:sz w:val="20"/>
                <w:szCs w:val="20"/>
              </w:rPr>
              <w:t xml:space="preserve"> регистрации</w:t>
            </w:r>
          </w:p>
        </w:tc>
        <w:tc>
          <w:tcPr>
            <w:tcW w:w="7229" w:type="dxa"/>
            <w:vAlign w:val="center"/>
          </w:tcPr>
          <w:p w14:paraId="274AAB28" w14:textId="3079AF7D" w:rsidR="00A9146A" w:rsidRPr="005C7A28" w:rsidRDefault="00A62627" w:rsidP="00A9146A">
            <w:pPr>
              <w:spacing w:after="0" w:line="240" w:lineRule="auto"/>
              <w:rPr>
                <w:rFonts w:ascii="Times New Roman" w:hAnsi="Times New Roman" w:cs="Times New Roman"/>
                <w:sz w:val="20"/>
                <w:szCs w:val="20"/>
              </w:rPr>
            </w:pPr>
            <w:r w:rsidRPr="00A62627">
              <w:rPr>
                <w:rFonts w:ascii="Times New Roman" w:hAnsi="Times New Roman" w:cs="Times New Roman"/>
                <w:sz w:val="20"/>
                <w:szCs w:val="20"/>
              </w:rPr>
              <w:t>Наци</w:t>
            </w:r>
            <w:r>
              <w:rPr>
                <w:rFonts w:ascii="Times New Roman" w:hAnsi="Times New Roman" w:cs="Times New Roman"/>
                <w:sz w:val="20"/>
                <w:szCs w:val="20"/>
              </w:rPr>
              <w:t>ональный портал открытых данных</w:t>
            </w:r>
            <w:r w:rsidRPr="00A62627">
              <w:rPr>
                <w:rFonts w:ascii="Times New Roman" w:hAnsi="Times New Roman" w:cs="Times New Roman"/>
                <w:sz w:val="20"/>
                <w:szCs w:val="20"/>
              </w:rPr>
              <w:t xml:space="preserve"> Департамента госуд</w:t>
            </w:r>
            <w:r>
              <w:rPr>
                <w:rFonts w:ascii="Times New Roman" w:hAnsi="Times New Roman" w:cs="Times New Roman"/>
                <w:sz w:val="20"/>
                <w:szCs w:val="20"/>
              </w:rPr>
              <w:t>арственного управления и кадров</w:t>
            </w:r>
            <w:r w:rsidRPr="00A62627">
              <w:rPr>
                <w:rFonts w:ascii="Times New Roman" w:hAnsi="Times New Roman" w:cs="Times New Roman"/>
                <w:sz w:val="20"/>
                <w:szCs w:val="20"/>
              </w:rPr>
              <w:t xml:space="preserve"> Республики Кипр</w:t>
            </w:r>
          </w:p>
        </w:tc>
        <w:tc>
          <w:tcPr>
            <w:tcW w:w="1559" w:type="dxa"/>
            <w:vAlign w:val="center"/>
          </w:tcPr>
          <w:p w14:paraId="7694EA68" w14:textId="14EB32D1" w:rsidR="00A9146A" w:rsidRPr="005C7A28" w:rsidRDefault="00A62627" w:rsidP="00A914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Ежемесячно</w:t>
            </w:r>
          </w:p>
        </w:tc>
      </w:tr>
      <w:tr w:rsidR="00A9146A" w:rsidRPr="005C7A28" w14:paraId="7C40888F" w14:textId="77777777" w:rsidTr="00F93FA7">
        <w:tc>
          <w:tcPr>
            <w:tcW w:w="1271" w:type="dxa"/>
            <w:vAlign w:val="center"/>
          </w:tcPr>
          <w:p w14:paraId="7F1C975E" w14:textId="5C91D195" w:rsidR="00A9146A" w:rsidRPr="005C7A28" w:rsidRDefault="00A9146A">
            <w:pPr>
              <w:spacing w:after="0" w:line="240" w:lineRule="auto"/>
              <w:rPr>
                <w:rFonts w:ascii="Times New Roman" w:hAnsi="Times New Roman" w:cs="Times New Roman"/>
                <w:sz w:val="20"/>
                <w:szCs w:val="20"/>
              </w:rPr>
            </w:pPr>
            <w:r w:rsidRPr="00A9146A">
              <w:rPr>
                <w:rFonts w:ascii="Times New Roman" w:hAnsi="Times New Roman" w:cs="Times New Roman"/>
                <w:sz w:val="20"/>
                <w:szCs w:val="20"/>
              </w:rPr>
              <w:t>Кырг</w:t>
            </w:r>
            <w:r>
              <w:rPr>
                <w:rFonts w:ascii="Times New Roman" w:hAnsi="Times New Roman" w:cs="Times New Roman"/>
                <w:sz w:val="20"/>
                <w:szCs w:val="20"/>
              </w:rPr>
              <w:t>ы</w:t>
            </w:r>
            <w:r w:rsidRPr="00A9146A">
              <w:rPr>
                <w:rFonts w:ascii="Times New Roman" w:hAnsi="Times New Roman" w:cs="Times New Roman"/>
                <w:sz w:val="20"/>
                <w:szCs w:val="20"/>
              </w:rPr>
              <w:t>зская Респ</w:t>
            </w:r>
            <w:r>
              <w:rPr>
                <w:rFonts w:ascii="Times New Roman" w:hAnsi="Times New Roman" w:cs="Times New Roman"/>
                <w:sz w:val="20"/>
                <w:szCs w:val="20"/>
              </w:rPr>
              <w:t>у</w:t>
            </w:r>
            <w:r w:rsidRPr="00A9146A">
              <w:rPr>
                <w:rFonts w:ascii="Times New Roman" w:hAnsi="Times New Roman" w:cs="Times New Roman"/>
                <w:sz w:val="20"/>
                <w:szCs w:val="20"/>
              </w:rPr>
              <w:t>блика</w:t>
            </w:r>
          </w:p>
        </w:tc>
        <w:tc>
          <w:tcPr>
            <w:tcW w:w="4111" w:type="dxa"/>
            <w:vAlign w:val="center"/>
          </w:tcPr>
          <w:p w14:paraId="37E75447" w14:textId="6D0F67EA" w:rsidR="00A9146A" w:rsidRDefault="00A9146A" w:rsidP="00A9146A">
            <w:pPr>
              <w:spacing w:after="0" w:line="240" w:lineRule="auto"/>
              <w:rPr>
                <w:rFonts w:ascii="Times New Roman" w:hAnsi="Times New Roman" w:cs="Times New Roman"/>
                <w:sz w:val="20"/>
                <w:szCs w:val="20"/>
              </w:rPr>
            </w:pPr>
            <w:r w:rsidRPr="008C360F">
              <w:rPr>
                <w:rFonts w:ascii="Times New Roman" w:hAnsi="Times New Roman" w:cs="Times New Roman"/>
                <w:sz w:val="20"/>
                <w:szCs w:val="20"/>
              </w:rPr>
              <w:t>Информация</w:t>
            </w:r>
            <w:r w:rsidRPr="005C7A28">
              <w:rPr>
                <w:rFonts w:ascii="Times New Roman" w:hAnsi="Times New Roman" w:cs="Times New Roman"/>
                <w:i/>
                <w:lang w:eastAsia="zh-CN"/>
              </w:rPr>
              <w:t xml:space="preserve"> </w:t>
            </w:r>
            <w:r>
              <w:rPr>
                <w:rFonts w:ascii="Times New Roman" w:hAnsi="Times New Roman" w:cs="Times New Roman"/>
                <w:sz w:val="20"/>
                <w:szCs w:val="20"/>
              </w:rPr>
              <w:t xml:space="preserve">о юридических лицах </w:t>
            </w:r>
            <w:r w:rsidRPr="00A9146A">
              <w:rPr>
                <w:rFonts w:ascii="Times New Roman" w:hAnsi="Times New Roman" w:cs="Times New Roman"/>
                <w:sz w:val="20"/>
                <w:szCs w:val="20"/>
              </w:rPr>
              <w:t>Кыргызск</w:t>
            </w:r>
            <w:r>
              <w:rPr>
                <w:rFonts w:ascii="Times New Roman" w:hAnsi="Times New Roman" w:cs="Times New Roman"/>
                <w:sz w:val="20"/>
                <w:szCs w:val="20"/>
              </w:rPr>
              <w:t>ой</w:t>
            </w:r>
            <w:r w:rsidRPr="00A9146A">
              <w:rPr>
                <w:rFonts w:ascii="Times New Roman" w:hAnsi="Times New Roman" w:cs="Times New Roman"/>
                <w:sz w:val="20"/>
                <w:szCs w:val="20"/>
              </w:rPr>
              <w:t xml:space="preserve"> Республик</w:t>
            </w:r>
            <w:r>
              <w:rPr>
                <w:rFonts w:ascii="Times New Roman" w:hAnsi="Times New Roman" w:cs="Times New Roman"/>
                <w:sz w:val="20"/>
                <w:szCs w:val="20"/>
              </w:rPr>
              <w:t>и:</w:t>
            </w:r>
          </w:p>
          <w:p w14:paraId="37F899BD" w14:textId="14822FB5" w:rsidR="00A9146A" w:rsidRDefault="00A9146A" w:rsidP="00A62627">
            <w:pPr>
              <w:pStyle w:val="a4"/>
              <w:numPr>
                <w:ilvl w:val="0"/>
                <w:numId w:val="30"/>
              </w:numPr>
              <w:spacing w:after="0" w:line="240" w:lineRule="auto"/>
              <w:ind w:left="0" w:firstLine="0"/>
              <w:rPr>
                <w:rFonts w:ascii="Times New Roman" w:hAnsi="Times New Roman" w:cs="Times New Roman"/>
                <w:sz w:val="20"/>
                <w:szCs w:val="20"/>
              </w:rPr>
            </w:pPr>
            <w:r w:rsidRPr="00A9146A">
              <w:rPr>
                <w:rFonts w:ascii="Times New Roman" w:hAnsi="Times New Roman" w:cs="Times New Roman"/>
                <w:sz w:val="20"/>
                <w:szCs w:val="20"/>
              </w:rPr>
              <w:t>Наименование;</w:t>
            </w:r>
          </w:p>
          <w:p w14:paraId="5CF9CAAD" w14:textId="77777777" w:rsidR="00A9146A" w:rsidRDefault="00A9146A" w:rsidP="00A62627">
            <w:pPr>
              <w:pStyle w:val="a4"/>
              <w:numPr>
                <w:ilvl w:val="0"/>
                <w:numId w:val="30"/>
              </w:numPr>
              <w:spacing w:after="0" w:line="240" w:lineRule="auto"/>
              <w:ind w:left="0" w:firstLine="0"/>
              <w:rPr>
                <w:rFonts w:ascii="Times New Roman" w:hAnsi="Times New Roman" w:cs="Times New Roman"/>
                <w:sz w:val="20"/>
                <w:szCs w:val="20"/>
              </w:rPr>
            </w:pPr>
            <w:r w:rsidRPr="00A9146A">
              <w:rPr>
                <w:rFonts w:ascii="Times New Roman" w:hAnsi="Times New Roman" w:cs="Times New Roman"/>
                <w:sz w:val="20"/>
                <w:szCs w:val="20"/>
              </w:rPr>
              <w:t>ИНН и ОКПО</w:t>
            </w:r>
            <w:r>
              <w:rPr>
                <w:rFonts w:ascii="Times New Roman" w:hAnsi="Times New Roman" w:cs="Times New Roman"/>
                <w:sz w:val="20"/>
                <w:szCs w:val="20"/>
              </w:rPr>
              <w:t>;</w:t>
            </w:r>
          </w:p>
          <w:p w14:paraId="3B7C2DCD" w14:textId="77777777" w:rsidR="00A9146A" w:rsidRDefault="00A9146A" w:rsidP="00A62627">
            <w:pPr>
              <w:pStyle w:val="a4"/>
              <w:numPr>
                <w:ilvl w:val="0"/>
                <w:numId w:val="30"/>
              </w:numPr>
              <w:spacing w:after="0" w:line="240" w:lineRule="auto"/>
              <w:ind w:left="0" w:firstLine="0"/>
              <w:rPr>
                <w:rFonts w:ascii="Times New Roman" w:hAnsi="Times New Roman" w:cs="Times New Roman"/>
                <w:sz w:val="20"/>
                <w:szCs w:val="20"/>
              </w:rPr>
            </w:pPr>
            <w:r>
              <w:rPr>
                <w:rFonts w:ascii="Times New Roman" w:hAnsi="Times New Roman" w:cs="Times New Roman"/>
                <w:sz w:val="20"/>
                <w:szCs w:val="20"/>
              </w:rPr>
              <w:t>Р</w:t>
            </w:r>
            <w:r w:rsidRPr="00A9146A">
              <w:rPr>
                <w:rFonts w:ascii="Times New Roman" w:hAnsi="Times New Roman" w:cs="Times New Roman"/>
                <w:sz w:val="20"/>
                <w:szCs w:val="20"/>
              </w:rPr>
              <w:t>уководитель</w:t>
            </w:r>
            <w:r>
              <w:rPr>
                <w:rFonts w:ascii="Times New Roman" w:hAnsi="Times New Roman" w:cs="Times New Roman"/>
                <w:sz w:val="20"/>
                <w:szCs w:val="20"/>
              </w:rPr>
              <w:t>;</w:t>
            </w:r>
            <w:r w:rsidRPr="00A9146A">
              <w:rPr>
                <w:rFonts w:ascii="Times New Roman" w:hAnsi="Times New Roman" w:cs="Times New Roman"/>
                <w:sz w:val="20"/>
                <w:szCs w:val="20"/>
              </w:rPr>
              <w:t xml:space="preserve"> </w:t>
            </w:r>
          </w:p>
          <w:p w14:paraId="09750C54" w14:textId="77777777" w:rsidR="00A9146A" w:rsidRDefault="00A9146A" w:rsidP="00A62627">
            <w:pPr>
              <w:pStyle w:val="a4"/>
              <w:numPr>
                <w:ilvl w:val="0"/>
                <w:numId w:val="30"/>
              </w:numPr>
              <w:spacing w:after="0" w:line="240" w:lineRule="auto"/>
              <w:ind w:left="0" w:firstLine="0"/>
              <w:rPr>
                <w:rFonts w:ascii="Times New Roman" w:hAnsi="Times New Roman" w:cs="Times New Roman"/>
                <w:sz w:val="20"/>
                <w:szCs w:val="20"/>
              </w:rPr>
            </w:pPr>
            <w:r>
              <w:rPr>
                <w:rFonts w:ascii="Times New Roman" w:hAnsi="Times New Roman" w:cs="Times New Roman"/>
                <w:sz w:val="20"/>
                <w:szCs w:val="20"/>
              </w:rPr>
              <w:t>К</w:t>
            </w:r>
            <w:r w:rsidRPr="00A9146A">
              <w:rPr>
                <w:rFonts w:ascii="Times New Roman" w:hAnsi="Times New Roman" w:cs="Times New Roman"/>
                <w:sz w:val="20"/>
                <w:szCs w:val="20"/>
              </w:rPr>
              <w:t>онтакты</w:t>
            </w:r>
            <w:r>
              <w:rPr>
                <w:rFonts w:ascii="Times New Roman" w:hAnsi="Times New Roman" w:cs="Times New Roman"/>
                <w:sz w:val="20"/>
                <w:szCs w:val="20"/>
              </w:rPr>
              <w:t>;</w:t>
            </w:r>
            <w:r w:rsidRPr="00A9146A">
              <w:rPr>
                <w:rFonts w:ascii="Times New Roman" w:hAnsi="Times New Roman" w:cs="Times New Roman"/>
                <w:sz w:val="20"/>
                <w:szCs w:val="20"/>
              </w:rPr>
              <w:t xml:space="preserve"> </w:t>
            </w:r>
          </w:p>
          <w:p w14:paraId="06E7E42B" w14:textId="532D3C74" w:rsidR="00A9146A" w:rsidRPr="005C7A28" w:rsidRDefault="00A9146A" w:rsidP="00A62627">
            <w:pPr>
              <w:pStyle w:val="a4"/>
              <w:numPr>
                <w:ilvl w:val="0"/>
                <w:numId w:val="30"/>
              </w:numPr>
              <w:spacing w:after="0" w:line="240" w:lineRule="auto"/>
              <w:ind w:left="0" w:firstLine="0"/>
              <w:rPr>
                <w:rFonts w:ascii="Times New Roman" w:hAnsi="Times New Roman" w:cs="Times New Roman"/>
                <w:sz w:val="20"/>
                <w:szCs w:val="20"/>
              </w:rPr>
            </w:pPr>
            <w:r>
              <w:rPr>
                <w:rFonts w:ascii="Times New Roman" w:hAnsi="Times New Roman" w:cs="Times New Roman"/>
                <w:sz w:val="20"/>
                <w:szCs w:val="20"/>
              </w:rPr>
              <w:t>В</w:t>
            </w:r>
            <w:r w:rsidRPr="00A9146A">
              <w:rPr>
                <w:rFonts w:ascii="Times New Roman" w:hAnsi="Times New Roman" w:cs="Times New Roman"/>
                <w:sz w:val="20"/>
                <w:szCs w:val="20"/>
              </w:rPr>
              <w:t>иды деятельности</w:t>
            </w:r>
          </w:p>
        </w:tc>
        <w:tc>
          <w:tcPr>
            <w:tcW w:w="7229" w:type="dxa"/>
            <w:vAlign w:val="center"/>
          </w:tcPr>
          <w:p w14:paraId="0928F235" w14:textId="7E34C7A0" w:rsidR="00A9146A" w:rsidRPr="005C7A28" w:rsidRDefault="00A9146A" w:rsidP="00A9146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Интернет-портал министерства юстиции </w:t>
            </w:r>
            <w:r w:rsidRPr="00A9146A">
              <w:rPr>
                <w:rFonts w:ascii="Times New Roman" w:hAnsi="Times New Roman" w:cs="Times New Roman"/>
                <w:sz w:val="20"/>
                <w:szCs w:val="20"/>
              </w:rPr>
              <w:t>Кыргызск</w:t>
            </w:r>
            <w:r>
              <w:rPr>
                <w:rFonts w:ascii="Times New Roman" w:hAnsi="Times New Roman" w:cs="Times New Roman"/>
                <w:sz w:val="20"/>
                <w:szCs w:val="20"/>
              </w:rPr>
              <w:t>ой</w:t>
            </w:r>
            <w:r w:rsidRPr="00A9146A">
              <w:rPr>
                <w:rFonts w:ascii="Times New Roman" w:hAnsi="Times New Roman" w:cs="Times New Roman"/>
                <w:sz w:val="20"/>
                <w:szCs w:val="20"/>
              </w:rPr>
              <w:t xml:space="preserve"> Республик</w:t>
            </w:r>
            <w:r>
              <w:rPr>
                <w:rFonts w:ascii="Times New Roman" w:hAnsi="Times New Roman" w:cs="Times New Roman"/>
                <w:sz w:val="20"/>
                <w:szCs w:val="20"/>
              </w:rPr>
              <w:t>и</w:t>
            </w:r>
          </w:p>
        </w:tc>
        <w:tc>
          <w:tcPr>
            <w:tcW w:w="1559" w:type="dxa"/>
            <w:vAlign w:val="center"/>
          </w:tcPr>
          <w:p w14:paraId="02E091A8" w14:textId="7034180B" w:rsidR="00A9146A" w:rsidRPr="005C7A28" w:rsidRDefault="00A62627" w:rsidP="00A914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Ежемесячно</w:t>
            </w:r>
          </w:p>
        </w:tc>
      </w:tr>
    </w:tbl>
    <w:p w14:paraId="13935011" w14:textId="4C283036" w:rsidR="00D35ACC" w:rsidRDefault="00D35ACC"/>
    <w:sectPr w:rsidR="00D35ACC" w:rsidSect="00F93FA7">
      <w:headerReference w:type="default" r:id="rId11"/>
      <w:pgSz w:w="16838" w:h="11906" w:orient="landscape"/>
      <w:pgMar w:top="1701" w:right="1134" w:bottom="85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959F7" w14:textId="77777777" w:rsidR="009C3F7B" w:rsidRDefault="009C3F7B" w:rsidP="00C50278">
      <w:pPr>
        <w:spacing w:after="0" w:line="240" w:lineRule="auto"/>
      </w:pPr>
      <w:r>
        <w:separator/>
      </w:r>
    </w:p>
  </w:endnote>
  <w:endnote w:type="continuationSeparator" w:id="0">
    <w:p w14:paraId="2ADD34B6" w14:textId="77777777" w:rsidR="009C3F7B" w:rsidRDefault="009C3F7B" w:rsidP="00C50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10B1" w14:textId="77777777" w:rsidR="009C3F7B" w:rsidRDefault="009C3F7B" w:rsidP="00C50278">
      <w:pPr>
        <w:spacing w:after="0" w:line="240" w:lineRule="auto"/>
      </w:pPr>
      <w:r>
        <w:separator/>
      </w:r>
    </w:p>
  </w:footnote>
  <w:footnote w:type="continuationSeparator" w:id="0">
    <w:p w14:paraId="5EE08579" w14:textId="77777777" w:rsidR="009C3F7B" w:rsidRDefault="009C3F7B" w:rsidP="00C50278">
      <w:pPr>
        <w:spacing w:after="0" w:line="240" w:lineRule="auto"/>
      </w:pPr>
      <w:r>
        <w:continuationSeparator/>
      </w:r>
    </w:p>
  </w:footnote>
  <w:footnote w:id="1">
    <w:p w14:paraId="11738D9D" w14:textId="6E5E81B6" w:rsidR="00732C29" w:rsidRPr="005E3CF6" w:rsidRDefault="00732C29">
      <w:pPr>
        <w:pStyle w:val="af5"/>
        <w:rPr>
          <w:rFonts w:ascii="Times New Roman" w:hAnsi="Times New Roman" w:cs="Times New Roman"/>
        </w:rPr>
      </w:pPr>
      <w:r w:rsidRPr="005E3CF6">
        <w:rPr>
          <w:rStyle w:val="af7"/>
          <w:rFonts w:ascii="Times New Roman" w:hAnsi="Times New Roman" w:cs="Times New Roman"/>
        </w:rPr>
        <w:footnoteRef/>
      </w:r>
      <w:r w:rsidRPr="005E3CF6">
        <w:rPr>
          <w:rFonts w:ascii="Times New Roman" w:hAnsi="Times New Roman" w:cs="Times New Roman"/>
        </w:rPr>
        <w:t xml:space="preserve"> </w:t>
      </w:r>
      <w:r w:rsidRPr="006A3EF3">
        <w:rPr>
          <w:rFonts w:ascii="Times New Roman" w:hAnsi="Times New Roman" w:cs="Times New Roman"/>
        </w:rPr>
        <w:t xml:space="preserve">Отчеты об объектах недвижимости, которые формируются в программе </w:t>
      </w:r>
      <w:proofErr w:type="spellStart"/>
      <w:r w:rsidRPr="006A3EF3">
        <w:rPr>
          <w:rFonts w:ascii="Times New Roman" w:hAnsi="Times New Roman" w:cs="Times New Roman"/>
        </w:rPr>
        <w:t>Контур.Фокус</w:t>
      </w:r>
      <w:proofErr w:type="spellEnd"/>
      <w:r w:rsidRPr="006A3EF3">
        <w:rPr>
          <w:rFonts w:ascii="Times New Roman" w:hAnsi="Times New Roman" w:cs="Times New Roman"/>
        </w:rPr>
        <w:t>, не являются выписками из ФГИС ЕГРН и предоставляются на основании ч. 27 ст. 62 ФЗ «О государственной регистрации недвижимости» от 13.07.2015 № 218-ФЗ.</w:t>
      </w:r>
    </w:p>
  </w:footnote>
  <w:footnote w:id="2">
    <w:p w14:paraId="54E63B37" w14:textId="2187AFC6" w:rsidR="00732C29" w:rsidRDefault="00732C29">
      <w:pPr>
        <w:pStyle w:val="af5"/>
      </w:pPr>
      <w:r>
        <w:rPr>
          <w:rStyle w:val="af7"/>
        </w:rPr>
        <w:footnoteRef/>
      </w:r>
      <w:r>
        <w:t xml:space="preserve"> </w:t>
      </w:r>
      <w:r w:rsidRPr="009F72C2">
        <w:rPr>
          <w:rFonts w:ascii="Times New Roman" w:hAnsi="Times New Roman" w:cs="Times New Roman"/>
        </w:rPr>
        <w:t>Начисляется на каждого пользователя</w:t>
      </w:r>
      <w:r>
        <w:rPr>
          <w:rFonts w:ascii="Times New Roman" w:hAnsi="Times New Roman" w:cs="Times New Roman"/>
        </w:rPr>
        <w:t>.</w:t>
      </w:r>
    </w:p>
  </w:footnote>
  <w:footnote w:id="3">
    <w:p w14:paraId="738F6415" w14:textId="6071A224" w:rsidR="00732C29" w:rsidRPr="002750F6" w:rsidRDefault="00732C29" w:rsidP="002750F6">
      <w:pPr>
        <w:pStyle w:val="af5"/>
        <w:jc w:val="both"/>
        <w:rPr>
          <w:rFonts w:ascii="Times New Roman" w:hAnsi="Times New Roman" w:cs="Times New Roman"/>
        </w:rPr>
      </w:pPr>
      <w:r w:rsidRPr="002750F6">
        <w:rPr>
          <w:rStyle w:val="af7"/>
          <w:rFonts w:ascii="Times New Roman" w:hAnsi="Times New Roman" w:cs="Times New Roman"/>
        </w:rPr>
        <w:footnoteRef/>
      </w:r>
      <w:r w:rsidRPr="002750F6">
        <w:rPr>
          <w:rFonts w:ascii="Times New Roman" w:hAnsi="Times New Roman" w:cs="Times New Roman"/>
        </w:rPr>
        <w:t xml:space="preserve"> Данное условие не применимо для опции «Расширенные сведения», полученной в рамках любых акций. Срок действия опции «Расширенные сведения», полученной в рамках акций, истекает </w:t>
      </w:r>
      <w:r>
        <w:rPr>
          <w:rFonts w:ascii="Times New Roman" w:hAnsi="Times New Roman" w:cs="Times New Roman"/>
        </w:rPr>
        <w:t>в срок, установленный в</w:t>
      </w:r>
      <w:r w:rsidRPr="002750F6">
        <w:rPr>
          <w:rFonts w:ascii="Times New Roman" w:hAnsi="Times New Roman" w:cs="Times New Roman"/>
        </w:rPr>
        <w:t xml:space="preserve"> пункт</w:t>
      </w:r>
      <w:r>
        <w:rPr>
          <w:rFonts w:ascii="Times New Roman" w:hAnsi="Times New Roman" w:cs="Times New Roman"/>
        </w:rPr>
        <w:t>е</w:t>
      </w:r>
      <w:r w:rsidRPr="002750F6">
        <w:rPr>
          <w:rFonts w:ascii="Times New Roman" w:hAnsi="Times New Roman" w:cs="Times New Roman"/>
        </w:rPr>
        <w:t xml:space="preserve"> 3.4. </w:t>
      </w:r>
    </w:p>
  </w:footnote>
  <w:footnote w:id="4">
    <w:p w14:paraId="2EACACCB" w14:textId="11F0CA6A" w:rsidR="00732C29" w:rsidRPr="002750F6" w:rsidRDefault="00732C29" w:rsidP="000F34AB">
      <w:pPr>
        <w:pStyle w:val="af5"/>
        <w:jc w:val="both"/>
        <w:rPr>
          <w:rFonts w:ascii="Times New Roman" w:hAnsi="Times New Roman" w:cs="Times New Roman"/>
        </w:rPr>
      </w:pPr>
      <w:r w:rsidRPr="002750F6">
        <w:rPr>
          <w:rStyle w:val="af7"/>
          <w:rFonts w:ascii="Times New Roman" w:hAnsi="Times New Roman" w:cs="Times New Roman"/>
        </w:rPr>
        <w:footnoteRef/>
      </w:r>
      <w:r w:rsidRPr="002750F6">
        <w:rPr>
          <w:rFonts w:ascii="Times New Roman" w:hAnsi="Times New Roman" w:cs="Times New Roman"/>
        </w:rPr>
        <w:t xml:space="preserve"> Данное условие не применимо для опции «</w:t>
      </w:r>
      <w:r>
        <w:rPr>
          <w:rFonts w:ascii="Times New Roman" w:hAnsi="Times New Roman" w:cs="Times New Roman"/>
        </w:rPr>
        <w:t>Отчеты по физическим лицам</w:t>
      </w:r>
      <w:r w:rsidRPr="002750F6">
        <w:rPr>
          <w:rFonts w:ascii="Times New Roman" w:hAnsi="Times New Roman" w:cs="Times New Roman"/>
        </w:rPr>
        <w:t>», полученной в рамках любых акций. Срок дейс</w:t>
      </w:r>
      <w:r>
        <w:rPr>
          <w:rFonts w:ascii="Times New Roman" w:hAnsi="Times New Roman" w:cs="Times New Roman"/>
        </w:rPr>
        <w:t>твия опции «Отчеты по физическим лицам</w:t>
      </w:r>
      <w:r w:rsidRPr="002750F6">
        <w:rPr>
          <w:rFonts w:ascii="Times New Roman" w:hAnsi="Times New Roman" w:cs="Times New Roman"/>
        </w:rPr>
        <w:t xml:space="preserve">», полученной в рамках акций, истекает </w:t>
      </w:r>
      <w:r>
        <w:rPr>
          <w:rFonts w:ascii="Times New Roman" w:hAnsi="Times New Roman" w:cs="Times New Roman"/>
        </w:rPr>
        <w:t>в срок, установленный в</w:t>
      </w:r>
      <w:r w:rsidRPr="002750F6">
        <w:rPr>
          <w:rFonts w:ascii="Times New Roman" w:hAnsi="Times New Roman" w:cs="Times New Roman"/>
        </w:rPr>
        <w:t xml:space="preserve"> пункт</w:t>
      </w:r>
      <w:r>
        <w:rPr>
          <w:rFonts w:ascii="Times New Roman" w:hAnsi="Times New Roman" w:cs="Times New Roman"/>
        </w:rPr>
        <w:t>е 4.7</w:t>
      </w:r>
      <w:r w:rsidRPr="002750F6">
        <w:rPr>
          <w:rFonts w:ascii="Times New Roman" w:hAnsi="Times New Roman" w:cs="Times New Roman"/>
        </w:rPr>
        <w:t xml:space="preserve">. </w:t>
      </w:r>
    </w:p>
  </w:footnote>
  <w:footnote w:id="5">
    <w:p w14:paraId="1FB61524" w14:textId="568D912C" w:rsidR="00732C29" w:rsidRPr="00E2220D" w:rsidRDefault="00732C29">
      <w:pPr>
        <w:pStyle w:val="af5"/>
        <w:rPr>
          <w:rFonts w:ascii="Times New Roman" w:hAnsi="Times New Roman" w:cs="Times New Roman"/>
        </w:rPr>
      </w:pPr>
      <w:r w:rsidRPr="00E2220D">
        <w:rPr>
          <w:rStyle w:val="af7"/>
          <w:rFonts w:ascii="Times New Roman" w:hAnsi="Times New Roman" w:cs="Times New Roman"/>
        </w:rPr>
        <w:footnoteRef/>
      </w:r>
      <w:r w:rsidRPr="00E2220D">
        <w:rPr>
          <w:rFonts w:ascii="Times New Roman" w:hAnsi="Times New Roman" w:cs="Times New Roman"/>
        </w:rPr>
        <w:t xml:space="preserve"> Ответы ИИ-Ассистента носят справочный характер</w:t>
      </w:r>
      <w:r>
        <w:rPr>
          <w:rFonts w:ascii="Times New Roman" w:hAnsi="Times New Roman" w:cs="Times New Roman"/>
        </w:rPr>
        <w:t>, пользователю необходимо проверять результаты и самостоятельно принимать решения на основании полученных данных.</w:t>
      </w:r>
    </w:p>
  </w:footnote>
  <w:footnote w:id="6">
    <w:p w14:paraId="3C1269B9" w14:textId="3E577B23" w:rsidR="00DE5568" w:rsidRDefault="00DE5568">
      <w:pPr>
        <w:pStyle w:val="af5"/>
      </w:pPr>
      <w:r>
        <w:rPr>
          <w:rStyle w:val="af7"/>
        </w:rPr>
        <w:footnoteRef/>
      </w:r>
      <w:r>
        <w:t xml:space="preserve"> </w:t>
      </w:r>
      <w:r>
        <w:rPr>
          <w:rFonts w:ascii="Times New Roman" w:hAnsi="Times New Roman" w:cs="Times New Roman"/>
        </w:rPr>
        <w:t>Аннотации</w:t>
      </w:r>
      <w:r w:rsidRPr="00E2220D">
        <w:rPr>
          <w:rFonts w:ascii="Times New Roman" w:hAnsi="Times New Roman" w:cs="Times New Roman"/>
        </w:rPr>
        <w:t xml:space="preserve"> носят справочный характер</w:t>
      </w:r>
      <w:r>
        <w:rPr>
          <w:rFonts w:ascii="Times New Roman" w:hAnsi="Times New Roman" w:cs="Times New Roman"/>
        </w:rPr>
        <w:t>, пользователю необходимо проверять результаты и самостоятельно принимать решения на основании полученных данных.</w:t>
      </w:r>
    </w:p>
  </w:footnote>
  <w:footnote w:id="7">
    <w:p w14:paraId="73909F36" w14:textId="44BAE685" w:rsidR="00732C29" w:rsidRPr="009C315D" w:rsidRDefault="00732C29" w:rsidP="00C50278">
      <w:pPr>
        <w:pStyle w:val="af5"/>
        <w:rPr>
          <w:rFonts w:ascii="Times New Roman" w:hAnsi="Times New Roman" w:cs="Times New Roman"/>
        </w:rPr>
      </w:pPr>
      <w:r w:rsidRPr="00146024">
        <w:rPr>
          <w:rStyle w:val="af7"/>
          <w:rFonts w:ascii="Times New Roman" w:hAnsi="Times New Roman" w:cs="Times New Roman"/>
        </w:rPr>
        <w:footnoteRef/>
      </w:r>
      <w:r w:rsidRPr="00146024">
        <w:rPr>
          <w:rFonts w:ascii="Times New Roman" w:hAnsi="Times New Roman" w:cs="Times New Roman"/>
        </w:rPr>
        <w:t xml:space="preserve"> Периодичность обновления данных зависит от источника информации, в </w:t>
      </w:r>
      <w:proofErr w:type="spellStart"/>
      <w:r>
        <w:rPr>
          <w:rFonts w:ascii="Times New Roman" w:hAnsi="Times New Roman" w:cs="Times New Roman"/>
        </w:rPr>
        <w:t>Контур.Фокус</w:t>
      </w:r>
      <w:r w:rsidRPr="00146024">
        <w:rPr>
          <w:rFonts w:ascii="Times New Roman" w:hAnsi="Times New Roman" w:cs="Times New Roman"/>
        </w:rPr>
        <w:t>е</w:t>
      </w:r>
      <w:proofErr w:type="spellEnd"/>
      <w:r w:rsidRPr="00146024">
        <w:rPr>
          <w:rFonts w:ascii="Times New Roman" w:hAnsi="Times New Roman" w:cs="Times New Roman"/>
        </w:rPr>
        <w:t xml:space="preserve"> информация обновляется ежедневно.</w:t>
      </w:r>
    </w:p>
  </w:footnote>
  <w:footnote w:id="8">
    <w:p w14:paraId="0E38C060" w14:textId="77777777" w:rsidR="00732C29" w:rsidRPr="009C315D" w:rsidRDefault="00732C29" w:rsidP="00C50278">
      <w:pPr>
        <w:pStyle w:val="af5"/>
        <w:rPr>
          <w:rFonts w:ascii="Times New Roman" w:hAnsi="Times New Roman" w:cs="Times New Roman"/>
        </w:rPr>
      </w:pPr>
      <w:r w:rsidRPr="009C315D">
        <w:rPr>
          <w:rStyle w:val="af7"/>
          <w:rFonts w:ascii="Times New Roman" w:hAnsi="Times New Roman" w:cs="Times New Roman"/>
        </w:rPr>
        <w:footnoteRef/>
      </w:r>
      <w:r w:rsidRPr="009C315D">
        <w:rPr>
          <w:rFonts w:ascii="Times New Roman" w:hAnsi="Times New Roman" w:cs="Times New Roman"/>
        </w:rPr>
        <w:t xml:space="preserve"> Полное обновление по всем компаниям из реестра происходит раз в месяц. Новые данные по отдельным компаниям обновляются ежедневно.</w:t>
      </w:r>
    </w:p>
  </w:footnote>
  <w:footnote w:id="9">
    <w:p w14:paraId="3238C9C4" w14:textId="77777777" w:rsidR="00732C29" w:rsidRDefault="00732C29" w:rsidP="00C50278">
      <w:pPr>
        <w:pStyle w:val="af5"/>
      </w:pPr>
      <w:r w:rsidRPr="009C315D">
        <w:rPr>
          <w:rStyle w:val="af7"/>
          <w:rFonts w:ascii="Times New Roman" w:hAnsi="Times New Roman" w:cs="Times New Roman"/>
        </w:rPr>
        <w:footnoteRef/>
      </w:r>
      <w:r w:rsidRPr="009C315D">
        <w:rPr>
          <w:rFonts w:ascii="Times New Roman" w:hAnsi="Times New Roman" w:cs="Times New Roman"/>
        </w:rPr>
        <w:t xml:space="preserve"> Реестр не обновляется с 01.01.2019 согласно Указу Президента Республики Беларусь от 18.04.2019 № 151 «Об изменении указов Президента Республики Беларусь».</w:t>
      </w:r>
    </w:p>
  </w:footnote>
  <w:footnote w:id="10">
    <w:p w14:paraId="47A12218" w14:textId="77777777" w:rsidR="00732C29" w:rsidRPr="009C315D" w:rsidRDefault="00732C29" w:rsidP="00C50278">
      <w:pPr>
        <w:pStyle w:val="af5"/>
        <w:rPr>
          <w:rFonts w:ascii="Times New Roman" w:hAnsi="Times New Roman" w:cs="Times New Roman"/>
        </w:rPr>
      </w:pPr>
      <w:r w:rsidRPr="009C315D">
        <w:rPr>
          <w:rStyle w:val="af7"/>
          <w:rFonts w:ascii="Times New Roman" w:hAnsi="Times New Roman" w:cs="Times New Roman"/>
        </w:rPr>
        <w:footnoteRef/>
      </w:r>
      <w:r>
        <w:rPr>
          <w:rFonts w:ascii="Times New Roman" w:hAnsi="Times New Roman" w:cs="Times New Roman"/>
        </w:rPr>
        <w:t xml:space="preserve"> Информация в источнике</w:t>
      </w:r>
      <w:r w:rsidRPr="009C315D">
        <w:rPr>
          <w:rFonts w:ascii="Times New Roman" w:hAnsi="Times New Roman" w:cs="Times New Roman"/>
        </w:rPr>
        <w:t xml:space="preserve"> обновляется </w:t>
      </w:r>
      <w:r w:rsidRPr="00FD1145">
        <w:rPr>
          <w:rFonts w:ascii="Times New Roman" w:hAnsi="Times New Roman" w:cs="Times New Roman"/>
        </w:rPr>
        <w:t>примерно</w:t>
      </w:r>
      <w:r w:rsidRPr="009C315D">
        <w:rPr>
          <w:rFonts w:ascii="Times New Roman" w:hAnsi="Times New Roman" w:cs="Times New Roman"/>
        </w:rPr>
        <w:t xml:space="preserve"> раз в квартал.</w:t>
      </w:r>
    </w:p>
  </w:footnote>
  <w:footnote w:id="11">
    <w:p w14:paraId="011D1BFB" w14:textId="320A6798" w:rsidR="00732C29" w:rsidRDefault="00732C29">
      <w:pPr>
        <w:pStyle w:val="af5"/>
      </w:pPr>
      <w:r>
        <w:rPr>
          <w:rStyle w:val="af7"/>
        </w:rPr>
        <w:footnoteRef/>
      </w:r>
      <w:r>
        <w:t xml:space="preserve"> </w:t>
      </w:r>
      <w:r>
        <w:rPr>
          <w:rFonts w:ascii="Times New Roman" w:hAnsi="Times New Roman" w:cs="Times New Roman"/>
        </w:rPr>
        <w:t>Информация не обновляется в связи с отсутствием доступа к источникам информации. Отображается информация на дату 23.02.2022.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3C04" w14:textId="6B29DB46" w:rsidR="00732C29" w:rsidRPr="00885A34" w:rsidRDefault="001F4BE1" w:rsidP="008B4DF0">
    <w:pPr>
      <w:pStyle w:val="ac"/>
      <w:jc w:val="right"/>
      <w:rPr>
        <w:rFonts w:ascii="Times New Roman" w:hAnsi="Times New Roman" w:cs="Times New Roman"/>
      </w:rPr>
    </w:pPr>
    <w:r>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44F4"/>
    <w:multiLevelType w:val="hybridMultilevel"/>
    <w:tmpl w:val="23C0F6C0"/>
    <w:lvl w:ilvl="0" w:tplc="B67C42F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5B76FCA"/>
    <w:multiLevelType w:val="multilevel"/>
    <w:tmpl w:val="38465002"/>
    <w:lvl w:ilvl="0">
      <w:start w:val="5"/>
      <w:numFmt w:val="decimal"/>
      <w:lvlText w:val="%1."/>
      <w:lvlJc w:val="left"/>
      <w:pPr>
        <w:ind w:left="425" w:hanging="360"/>
      </w:pPr>
      <w:rPr>
        <w:rFonts w:hint="default"/>
      </w:rPr>
    </w:lvl>
    <w:lvl w:ilvl="1">
      <w:start w:val="9"/>
      <w:numFmt w:val="decimal"/>
      <w:lvlText w:val="%1.%2."/>
      <w:lvlJc w:val="left"/>
      <w:pPr>
        <w:ind w:left="567" w:hanging="360"/>
      </w:pPr>
      <w:rPr>
        <w:rFonts w:hint="default"/>
        <w:b w:val="0"/>
        <w:color w:val="auto"/>
      </w:rPr>
    </w:lvl>
    <w:lvl w:ilvl="2">
      <w:start w:val="1"/>
      <w:numFmt w:val="decimal"/>
      <w:lvlText w:val="%1.%2.%3."/>
      <w:lvlJc w:val="left"/>
      <w:pPr>
        <w:ind w:left="785" w:hanging="720"/>
      </w:pPr>
      <w:rPr>
        <w:rFonts w:hint="default"/>
      </w:rPr>
    </w:lvl>
    <w:lvl w:ilvl="3">
      <w:start w:val="1"/>
      <w:numFmt w:val="decimal"/>
      <w:lvlText w:val="%1.%2.%3.%4."/>
      <w:lvlJc w:val="left"/>
      <w:pPr>
        <w:ind w:left="785" w:hanging="720"/>
      </w:pPr>
      <w:rPr>
        <w:rFonts w:hint="default"/>
      </w:rPr>
    </w:lvl>
    <w:lvl w:ilvl="4">
      <w:start w:val="1"/>
      <w:numFmt w:val="decimal"/>
      <w:lvlText w:val="%1.%2.%3.%4.%5."/>
      <w:lvlJc w:val="left"/>
      <w:pPr>
        <w:ind w:left="1145"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05" w:hanging="1440"/>
      </w:pPr>
      <w:rPr>
        <w:rFonts w:hint="default"/>
      </w:rPr>
    </w:lvl>
    <w:lvl w:ilvl="7">
      <w:start w:val="1"/>
      <w:numFmt w:val="decimal"/>
      <w:lvlText w:val="%1.%2.%3.%4.%5.%6.%7.%8."/>
      <w:lvlJc w:val="left"/>
      <w:pPr>
        <w:ind w:left="1505" w:hanging="1440"/>
      </w:pPr>
      <w:rPr>
        <w:rFonts w:hint="default"/>
      </w:rPr>
    </w:lvl>
    <w:lvl w:ilvl="8">
      <w:start w:val="1"/>
      <w:numFmt w:val="decimal"/>
      <w:lvlText w:val="%1.%2.%3.%4.%5.%6.%7.%8.%9."/>
      <w:lvlJc w:val="left"/>
      <w:pPr>
        <w:ind w:left="1865" w:hanging="1800"/>
      </w:pPr>
      <w:rPr>
        <w:rFonts w:hint="default"/>
      </w:rPr>
    </w:lvl>
  </w:abstractNum>
  <w:abstractNum w:abstractNumId="2" w15:restartNumberingAfterBreak="0">
    <w:nsid w:val="0C9A34F0"/>
    <w:multiLevelType w:val="hybridMultilevel"/>
    <w:tmpl w:val="4920A4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F275B7"/>
    <w:multiLevelType w:val="hybridMultilevel"/>
    <w:tmpl w:val="04882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6B70E8"/>
    <w:multiLevelType w:val="hybridMultilevel"/>
    <w:tmpl w:val="4572BC76"/>
    <w:lvl w:ilvl="0" w:tplc="030A08F6">
      <w:start w:val="59"/>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E7026F"/>
    <w:multiLevelType w:val="hybridMultilevel"/>
    <w:tmpl w:val="0C3CD450"/>
    <w:lvl w:ilvl="0" w:tplc="B67C42F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F070E41"/>
    <w:multiLevelType w:val="multilevel"/>
    <w:tmpl w:val="D964565E"/>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D11213"/>
    <w:multiLevelType w:val="multilevel"/>
    <w:tmpl w:val="0B3EA9E2"/>
    <w:lvl w:ilvl="0">
      <w:start w:val="1"/>
      <w:numFmt w:val="decimal"/>
      <w:lvlText w:val="%1."/>
      <w:lvlJc w:val="left"/>
      <w:pPr>
        <w:ind w:left="720" w:hanging="360"/>
      </w:pPr>
      <w:rPr>
        <w:rFonts w:hint="default"/>
        <w:b/>
      </w:rPr>
    </w:lvl>
    <w:lvl w:ilvl="1">
      <w:start w:val="1"/>
      <w:numFmt w:val="bullet"/>
      <w:lvlText w:val=""/>
      <w:lvlJc w:val="left"/>
      <w:pPr>
        <w:ind w:left="1494" w:hanging="360"/>
      </w:pPr>
      <w:rPr>
        <w:rFonts w:ascii="Symbol" w:hAnsi="Symbol"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5725B2"/>
    <w:multiLevelType w:val="hybridMultilevel"/>
    <w:tmpl w:val="BAE67844"/>
    <w:lvl w:ilvl="0" w:tplc="B67C42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11085E"/>
    <w:multiLevelType w:val="hybridMultilevel"/>
    <w:tmpl w:val="80581B8A"/>
    <w:lvl w:ilvl="0" w:tplc="04190001">
      <w:start w:val="1"/>
      <w:numFmt w:val="bullet"/>
      <w:lvlText w:val=""/>
      <w:lvlJc w:val="left"/>
      <w:pPr>
        <w:ind w:left="720" w:hanging="360"/>
      </w:pPr>
      <w:rPr>
        <w:rFonts w:ascii="Symbol" w:hAnsi="Symbol" w:hint="default"/>
      </w:rPr>
    </w:lvl>
    <w:lvl w:ilvl="1" w:tplc="9F96E82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DD3BAD"/>
    <w:multiLevelType w:val="hybridMultilevel"/>
    <w:tmpl w:val="52A4AEF6"/>
    <w:lvl w:ilvl="0" w:tplc="E870A098">
      <w:start w:val="1"/>
      <w:numFmt w:val="bullet"/>
      <w:lvlText w:val=""/>
      <w:lvlJc w:val="left"/>
      <w:pPr>
        <w:ind w:left="720" w:hanging="360"/>
      </w:pPr>
      <w:rPr>
        <w:rFonts w:ascii="Symbol" w:hAnsi="Symbol" w:hint="default"/>
      </w:rPr>
    </w:lvl>
    <w:lvl w:ilvl="1" w:tplc="E870A09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380D02"/>
    <w:multiLevelType w:val="multilevel"/>
    <w:tmpl w:val="52FE60B6"/>
    <w:lvl w:ilvl="0">
      <w:start w:val="1"/>
      <w:numFmt w:val="decimal"/>
      <w:lvlText w:val="%1."/>
      <w:lvlJc w:val="left"/>
      <w:pPr>
        <w:ind w:left="720" w:hanging="360"/>
      </w:pPr>
      <w:rPr>
        <w:rFonts w:hint="default"/>
        <w:b/>
      </w:rPr>
    </w:lvl>
    <w:lvl w:ilvl="1">
      <w:start w:val="1"/>
      <w:numFmt w:val="bullet"/>
      <w:lvlText w:val=""/>
      <w:lvlJc w:val="left"/>
      <w:pPr>
        <w:ind w:left="1069" w:hanging="360"/>
      </w:pPr>
      <w:rPr>
        <w:rFonts w:ascii="Symbol" w:hAnsi="Symbol"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3E6341"/>
    <w:multiLevelType w:val="hybridMultilevel"/>
    <w:tmpl w:val="FCCCCA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AF52D5"/>
    <w:multiLevelType w:val="hybridMultilevel"/>
    <w:tmpl w:val="854E7BFA"/>
    <w:lvl w:ilvl="0" w:tplc="7D269F6C">
      <w:start w:val="2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F9760B"/>
    <w:multiLevelType w:val="multilevel"/>
    <w:tmpl w:val="B7DC2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6B474E"/>
    <w:multiLevelType w:val="hybridMultilevel"/>
    <w:tmpl w:val="F3E2BE92"/>
    <w:lvl w:ilvl="0" w:tplc="780E37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320A5472"/>
    <w:multiLevelType w:val="multilevel"/>
    <w:tmpl w:val="94FC2672"/>
    <w:lvl w:ilvl="0">
      <w:start w:val="1"/>
      <w:numFmt w:val="decimal"/>
      <w:lvlText w:val="%1."/>
      <w:lvlJc w:val="left"/>
      <w:pPr>
        <w:ind w:left="360" w:hanging="360"/>
      </w:pPr>
      <w:rPr>
        <w:b/>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71163A"/>
    <w:multiLevelType w:val="hybridMultilevel"/>
    <w:tmpl w:val="F626CB30"/>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A444E5"/>
    <w:multiLevelType w:val="multilevel"/>
    <w:tmpl w:val="9EC68DF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E6CFC"/>
    <w:multiLevelType w:val="hybridMultilevel"/>
    <w:tmpl w:val="34F2B42E"/>
    <w:lvl w:ilvl="0" w:tplc="2362D0BE">
      <w:start w:val="1"/>
      <w:numFmt w:val="bullet"/>
      <w:lvlText w:val=""/>
      <w:lvlJc w:val="center"/>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CEE2734"/>
    <w:multiLevelType w:val="hybridMultilevel"/>
    <w:tmpl w:val="4EFEC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F6719C"/>
    <w:multiLevelType w:val="hybridMultilevel"/>
    <w:tmpl w:val="9F3069B2"/>
    <w:lvl w:ilvl="0" w:tplc="2354CD5A">
      <w:start w:val="2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6C7D73"/>
    <w:multiLevelType w:val="hybridMultilevel"/>
    <w:tmpl w:val="D92AC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A640D3"/>
    <w:multiLevelType w:val="multilevel"/>
    <w:tmpl w:val="55341020"/>
    <w:lvl w:ilvl="0">
      <w:start w:val="5"/>
      <w:numFmt w:val="decimal"/>
      <w:lvlText w:val="%1."/>
      <w:lvlJc w:val="left"/>
      <w:pPr>
        <w:ind w:left="360" w:hanging="360"/>
      </w:pPr>
      <w:rPr>
        <w:rFonts w:hint="default"/>
        <w:b w:val="0"/>
        <w:color w:val="FF0000"/>
      </w:rPr>
    </w:lvl>
    <w:lvl w:ilvl="1">
      <w:start w:val="9"/>
      <w:numFmt w:val="decimal"/>
      <w:lvlText w:val="%1.%2."/>
      <w:lvlJc w:val="left"/>
      <w:pPr>
        <w:ind w:left="360" w:hanging="360"/>
      </w:pPr>
      <w:rPr>
        <w:rFonts w:hint="default"/>
        <w:b w:val="0"/>
        <w:color w:val="FF0000"/>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24" w15:restartNumberingAfterBreak="0">
    <w:nsid w:val="464C1BEB"/>
    <w:multiLevelType w:val="hybridMultilevel"/>
    <w:tmpl w:val="8C589976"/>
    <w:lvl w:ilvl="0" w:tplc="0096F08A">
      <w:start w:val="1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C52DB2"/>
    <w:multiLevelType w:val="hybridMultilevel"/>
    <w:tmpl w:val="67906DE4"/>
    <w:lvl w:ilvl="0" w:tplc="B67C42F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EA188C"/>
    <w:multiLevelType w:val="hybridMultilevel"/>
    <w:tmpl w:val="CF742A0C"/>
    <w:lvl w:ilvl="0" w:tplc="9F96E8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D34D50"/>
    <w:multiLevelType w:val="hybridMultilevel"/>
    <w:tmpl w:val="0406D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3F0D4C"/>
    <w:multiLevelType w:val="multilevel"/>
    <w:tmpl w:val="0BB8D1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B6912A3"/>
    <w:multiLevelType w:val="hybridMultilevel"/>
    <w:tmpl w:val="925EC2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ED26A08"/>
    <w:multiLevelType w:val="hybridMultilevel"/>
    <w:tmpl w:val="BD04E05C"/>
    <w:lvl w:ilvl="0" w:tplc="F9CA7BC6">
      <w:start w:val="12"/>
      <w:numFmt w:val="bullet"/>
      <w:lvlText w:val=""/>
      <w:lvlJc w:val="left"/>
      <w:pPr>
        <w:ind w:left="720" w:hanging="360"/>
      </w:pPr>
      <w:rPr>
        <w:rFonts w:ascii="Symbol" w:eastAsiaTheme="minorHAnsi" w:hAnsi="Symbol" w:cstheme="minorBidi"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495058"/>
    <w:multiLevelType w:val="hybridMultilevel"/>
    <w:tmpl w:val="04DA6CF8"/>
    <w:lvl w:ilvl="0" w:tplc="9F96E82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79A4432"/>
    <w:multiLevelType w:val="hybridMultilevel"/>
    <w:tmpl w:val="D05E1D3C"/>
    <w:lvl w:ilvl="0" w:tplc="CADE4F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E46596"/>
    <w:multiLevelType w:val="hybridMultilevel"/>
    <w:tmpl w:val="32240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D2659C"/>
    <w:multiLevelType w:val="hybridMultilevel"/>
    <w:tmpl w:val="C0BC794A"/>
    <w:lvl w:ilvl="0" w:tplc="9FB2FB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A35D9D"/>
    <w:multiLevelType w:val="multilevel"/>
    <w:tmpl w:val="3C747A3C"/>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1DD7920"/>
    <w:multiLevelType w:val="hybridMultilevel"/>
    <w:tmpl w:val="4094E7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42158D9"/>
    <w:multiLevelType w:val="hybridMultilevel"/>
    <w:tmpl w:val="0A0A7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283561"/>
    <w:multiLevelType w:val="hybridMultilevel"/>
    <w:tmpl w:val="FDB49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991137"/>
    <w:multiLevelType w:val="multilevel"/>
    <w:tmpl w:val="7FAAF9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8"/>
  </w:num>
  <w:num w:numId="2">
    <w:abstractNumId w:val="35"/>
  </w:num>
  <w:num w:numId="3">
    <w:abstractNumId w:val="27"/>
  </w:num>
  <w:num w:numId="4">
    <w:abstractNumId w:val="33"/>
  </w:num>
  <w:num w:numId="5">
    <w:abstractNumId w:val="34"/>
  </w:num>
  <w:num w:numId="6">
    <w:abstractNumId w:val="32"/>
  </w:num>
  <w:num w:numId="7">
    <w:abstractNumId w:val="4"/>
  </w:num>
  <w:num w:numId="8">
    <w:abstractNumId w:val="13"/>
  </w:num>
  <w:num w:numId="9">
    <w:abstractNumId w:val="21"/>
  </w:num>
  <w:num w:numId="10">
    <w:abstractNumId w:val="24"/>
  </w:num>
  <w:num w:numId="11">
    <w:abstractNumId w:val="30"/>
  </w:num>
  <w:num w:numId="12">
    <w:abstractNumId w:val="1"/>
  </w:num>
  <w:num w:numId="13">
    <w:abstractNumId w:val="23"/>
  </w:num>
  <w:num w:numId="14">
    <w:abstractNumId w:val="17"/>
  </w:num>
  <w:num w:numId="15">
    <w:abstractNumId w:val="6"/>
  </w:num>
  <w:num w:numId="16">
    <w:abstractNumId w:val="18"/>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9"/>
  </w:num>
  <w:num w:numId="20">
    <w:abstractNumId w:val="3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5"/>
  </w:num>
  <w:num w:numId="24">
    <w:abstractNumId w:val="0"/>
  </w:num>
  <w:num w:numId="25">
    <w:abstractNumId w:val="5"/>
  </w:num>
  <w:num w:numId="26">
    <w:abstractNumId w:val="37"/>
  </w:num>
  <w:num w:numId="27">
    <w:abstractNumId w:val="3"/>
  </w:num>
  <w:num w:numId="28">
    <w:abstractNumId w:val="15"/>
  </w:num>
  <w:num w:numId="29">
    <w:abstractNumId w:val="22"/>
  </w:num>
  <w:num w:numId="30">
    <w:abstractNumId w:val="31"/>
  </w:num>
  <w:num w:numId="31">
    <w:abstractNumId w:val="14"/>
  </w:num>
  <w:num w:numId="32">
    <w:abstractNumId w:val="26"/>
  </w:num>
  <w:num w:numId="33">
    <w:abstractNumId w:val="39"/>
  </w:num>
  <w:num w:numId="34">
    <w:abstractNumId w:val="7"/>
  </w:num>
  <w:num w:numId="35">
    <w:abstractNumId w:val="11"/>
  </w:num>
  <w:num w:numId="36">
    <w:abstractNumId w:val="2"/>
  </w:num>
  <w:num w:numId="37">
    <w:abstractNumId w:val="9"/>
  </w:num>
  <w:num w:numId="38">
    <w:abstractNumId w:val="20"/>
  </w:num>
  <w:num w:numId="39">
    <w:abstractNumId w:val="12"/>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05A"/>
    <w:rsid w:val="00001505"/>
    <w:rsid w:val="0000417F"/>
    <w:rsid w:val="00007CF2"/>
    <w:rsid w:val="00011585"/>
    <w:rsid w:val="00020BC9"/>
    <w:rsid w:val="00021ADB"/>
    <w:rsid w:val="00035629"/>
    <w:rsid w:val="00035748"/>
    <w:rsid w:val="00040991"/>
    <w:rsid w:val="00040DB8"/>
    <w:rsid w:val="0005706E"/>
    <w:rsid w:val="000608BB"/>
    <w:rsid w:val="00061212"/>
    <w:rsid w:val="0006134E"/>
    <w:rsid w:val="00072CB4"/>
    <w:rsid w:val="000733D4"/>
    <w:rsid w:val="00080DEB"/>
    <w:rsid w:val="00083BBA"/>
    <w:rsid w:val="00084E1D"/>
    <w:rsid w:val="00090ABA"/>
    <w:rsid w:val="00095394"/>
    <w:rsid w:val="00096ED4"/>
    <w:rsid w:val="000A2FD4"/>
    <w:rsid w:val="000A6B73"/>
    <w:rsid w:val="000B3F49"/>
    <w:rsid w:val="000C25F3"/>
    <w:rsid w:val="000C4DBC"/>
    <w:rsid w:val="000E0527"/>
    <w:rsid w:val="000E0897"/>
    <w:rsid w:val="000F34AB"/>
    <w:rsid w:val="000F46D9"/>
    <w:rsid w:val="000F476D"/>
    <w:rsid w:val="000F4F9B"/>
    <w:rsid w:val="00104064"/>
    <w:rsid w:val="00115ADD"/>
    <w:rsid w:val="00125565"/>
    <w:rsid w:val="0014677C"/>
    <w:rsid w:val="00147BA5"/>
    <w:rsid w:val="0015050B"/>
    <w:rsid w:val="00151D80"/>
    <w:rsid w:val="00153896"/>
    <w:rsid w:val="00157BEF"/>
    <w:rsid w:val="0016250D"/>
    <w:rsid w:val="00177A85"/>
    <w:rsid w:val="0018161C"/>
    <w:rsid w:val="001823C7"/>
    <w:rsid w:val="00183991"/>
    <w:rsid w:val="00194CD9"/>
    <w:rsid w:val="00196D3D"/>
    <w:rsid w:val="001E6AD9"/>
    <w:rsid w:val="001F0B03"/>
    <w:rsid w:val="001F4BE1"/>
    <w:rsid w:val="001F4F49"/>
    <w:rsid w:val="001F62A4"/>
    <w:rsid w:val="00203EB6"/>
    <w:rsid w:val="0021022A"/>
    <w:rsid w:val="002141D9"/>
    <w:rsid w:val="00214ED0"/>
    <w:rsid w:val="002153BA"/>
    <w:rsid w:val="002208FE"/>
    <w:rsid w:val="00231A40"/>
    <w:rsid w:val="00242517"/>
    <w:rsid w:val="00247EF8"/>
    <w:rsid w:val="0025591D"/>
    <w:rsid w:val="002609C0"/>
    <w:rsid w:val="00263A0B"/>
    <w:rsid w:val="002750F6"/>
    <w:rsid w:val="00284FE2"/>
    <w:rsid w:val="002946DA"/>
    <w:rsid w:val="00297723"/>
    <w:rsid w:val="002A1EA4"/>
    <w:rsid w:val="002B073C"/>
    <w:rsid w:val="002B3C2F"/>
    <w:rsid w:val="002C72CE"/>
    <w:rsid w:val="002D63EA"/>
    <w:rsid w:val="002E1E8B"/>
    <w:rsid w:val="002F2915"/>
    <w:rsid w:val="002F7EAE"/>
    <w:rsid w:val="00306AAA"/>
    <w:rsid w:val="003229EC"/>
    <w:rsid w:val="00324927"/>
    <w:rsid w:val="003329E8"/>
    <w:rsid w:val="00335030"/>
    <w:rsid w:val="0034518D"/>
    <w:rsid w:val="0034588C"/>
    <w:rsid w:val="0035677A"/>
    <w:rsid w:val="003608E1"/>
    <w:rsid w:val="0036612E"/>
    <w:rsid w:val="00372F8C"/>
    <w:rsid w:val="003772D6"/>
    <w:rsid w:val="00394A2A"/>
    <w:rsid w:val="0039589C"/>
    <w:rsid w:val="003A1754"/>
    <w:rsid w:val="003A29E8"/>
    <w:rsid w:val="003A5C0F"/>
    <w:rsid w:val="003B548B"/>
    <w:rsid w:val="003C7248"/>
    <w:rsid w:val="003D0D3F"/>
    <w:rsid w:val="003D4281"/>
    <w:rsid w:val="003D4C14"/>
    <w:rsid w:val="003E0F34"/>
    <w:rsid w:val="003E4E96"/>
    <w:rsid w:val="003E6F25"/>
    <w:rsid w:val="003E723F"/>
    <w:rsid w:val="003F23E2"/>
    <w:rsid w:val="003F3C6D"/>
    <w:rsid w:val="00400BDB"/>
    <w:rsid w:val="00400C8F"/>
    <w:rsid w:val="00403185"/>
    <w:rsid w:val="00405742"/>
    <w:rsid w:val="004132FA"/>
    <w:rsid w:val="004207DA"/>
    <w:rsid w:val="00424C0D"/>
    <w:rsid w:val="004340BA"/>
    <w:rsid w:val="00445B21"/>
    <w:rsid w:val="00455118"/>
    <w:rsid w:val="004555CA"/>
    <w:rsid w:val="004608CD"/>
    <w:rsid w:val="004615FB"/>
    <w:rsid w:val="00464CF9"/>
    <w:rsid w:val="00472D71"/>
    <w:rsid w:val="00472E9B"/>
    <w:rsid w:val="00473138"/>
    <w:rsid w:val="00476113"/>
    <w:rsid w:val="00486C8E"/>
    <w:rsid w:val="00492804"/>
    <w:rsid w:val="00493356"/>
    <w:rsid w:val="004973E9"/>
    <w:rsid w:val="004A034C"/>
    <w:rsid w:val="004B3234"/>
    <w:rsid w:val="004B7902"/>
    <w:rsid w:val="004D3458"/>
    <w:rsid w:val="004E2C21"/>
    <w:rsid w:val="004E3444"/>
    <w:rsid w:val="004F24EA"/>
    <w:rsid w:val="004F6687"/>
    <w:rsid w:val="00506A97"/>
    <w:rsid w:val="00512C91"/>
    <w:rsid w:val="00533CB2"/>
    <w:rsid w:val="005353F5"/>
    <w:rsid w:val="005463BB"/>
    <w:rsid w:val="0054701A"/>
    <w:rsid w:val="00552483"/>
    <w:rsid w:val="00554407"/>
    <w:rsid w:val="005778CD"/>
    <w:rsid w:val="00582287"/>
    <w:rsid w:val="005836CC"/>
    <w:rsid w:val="00584647"/>
    <w:rsid w:val="005876ED"/>
    <w:rsid w:val="00591BC6"/>
    <w:rsid w:val="00595767"/>
    <w:rsid w:val="00597F0D"/>
    <w:rsid w:val="005C0A04"/>
    <w:rsid w:val="005C3106"/>
    <w:rsid w:val="005E3CF6"/>
    <w:rsid w:val="005F0248"/>
    <w:rsid w:val="005F4707"/>
    <w:rsid w:val="0060393D"/>
    <w:rsid w:val="00604489"/>
    <w:rsid w:val="00605176"/>
    <w:rsid w:val="00612FB7"/>
    <w:rsid w:val="00615CC4"/>
    <w:rsid w:val="00616B2C"/>
    <w:rsid w:val="00622D44"/>
    <w:rsid w:val="006346E0"/>
    <w:rsid w:val="00636F04"/>
    <w:rsid w:val="006377BC"/>
    <w:rsid w:val="006550CA"/>
    <w:rsid w:val="00676C4B"/>
    <w:rsid w:val="0068191F"/>
    <w:rsid w:val="0068519B"/>
    <w:rsid w:val="00686D6B"/>
    <w:rsid w:val="0068727C"/>
    <w:rsid w:val="00695D4C"/>
    <w:rsid w:val="006964ED"/>
    <w:rsid w:val="006A0A5B"/>
    <w:rsid w:val="006A2706"/>
    <w:rsid w:val="006A3EF3"/>
    <w:rsid w:val="006A700F"/>
    <w:rsid w:val="006B3BA8"/>
    <w:rsid w:val="006B545A"/>
    <w:rsid w:val="006C1C7E"/>
    <w:rsid w:val="006D57F6"/>
    <w:rsid w:val="006F24B3"/>
    <w:rsid w:val="006F5E96"/>
    <w:rsid w:val="006F756B"/>
    <w:rsid w:val="007127E5"/>
    <w:rsid w:val="0072385E"/>
    <w:rsid w:val="0072517E"/>
    <w:rsid w:val="00726869"/>
    <w:rsid w:val="007311A2"/>
    <w:rsid w:val="00732C29"/>
    <w:rsid w:val="00733CCC"/>
    <w:rsid w:val="00735A93"/>
    <w:rsid w:val="007379C5"/>
    <w:rsid w:val="0074588B"/>
    <w:rsid w:val="00755BFF"/>
    <w:rsid w:val="00775992"/>
    <w:rsid w:val="0079426A"/>
    <w:rsid w:val="00797D98"/>
    <w:rsid w:val="007A72E3"/>
    <w:rsid w:val="007B1CAE"/>
    <w:rsid w:val="007B4925"/>
    <w:rsid w:val="007B5A5C"/>
    <w:rsid w:val="007B77B0"/>
    <w:rsid w:val="007C1460"/>
    <w:rsid w:val="007C3FE1"/>
    <w:rsid w:val="007C7DB4"/>
    <w:rsid w:val="007D3BEB"/>
    <w:rsid w:val="007E2E44"/>
    <w:rsid w:val="0080454B"/>
    <w:rsid w:val="00806A89"/>
    <w:rsid w:val="00817CAB"/>
    <w:rsid w:val="00824690"/>
    <w:rsid w:val="0082536B"/>
    <w:rsid w:val="0084510F"/>
    <w:rsid w:val="00851A04"/>
    <w:rsid w:val="008629CB"/>
    <w:rsid w:val="00862DEA"/>
    <w:rsid w:val="00865595"/>
    <w:rsid w:val="008666FE"/>
    <w:rsid w:val="008773EB"/>
    <w:rsid w:val="00883373"/>
    <w:rsid w:val="00893585"/>
    <w:rsid w:val="008975B3"/>
    <w:rsid w:val="008A7B23"/>
    <w:rsid w:val="008B15EB"/>
    <w:rsid w:val="008B3EEF"/>
    <w:rsid w:val="008B4DF0"/>
    <w:rsid w:val="008E373A"/>
    <w:rsid w:val="008F02C1"/>
    <w:rsid w:val="00900377"/>
    <w:rsid w:val="0091302D"/>
    <w:rsid w:val="009159C1"/>
    <w:rsid w:val="00916A07"/>
    <w:rsid w:val="00917D21"/>
    <w:rsid w:val="0092184E"/>
    <w:rsid w:val="00922E05"/>
    <w:rsid w:val="00923D60"/>
    <w:rsid w:val="009410F3"/>
    <w:rsid w:val="00950FD9"/>
    <w:rsid w:val="009607BD"/>
    <w:rsid w:val="009631A6"/>
    <w:rsid w:val="009754F1"/>
    <w:rsid w:val="00975505"/>
    <w:rsid w:val="00980A53"/>
    <w:rsid w:val="009814E9"/>
    <w:rsid w:val="00995CBA"/>
    <w:rsid w:val="00996658"/>
    <w:rsid w:val="009A646C"/>
    <w:rsid w:val="009B087B"/>
    <w:rsid w:val="009B4C52"/>
    <w:rsid w:val="009B6DB1"/>
    <w:rsid w:val="009B7250"/>
    <w:rsid w:val="009C3F7B"/>
    <w:rsid w:val="009D6E66"/>
    <w:rsid w:val="009E0E61"/>
    <w:rsid w:val="009E12F8"/>
    <w:rsid w:val="009E5432"/>
    <w:rsid w:val="009F663A"/>
    <w:rsid w:val="009F67B3"/>
    <w:rsid w:val="009F72C2"/>
    <w:rsid w:val="00A00515"/>
    <w:rsid w:val="00A10DEB"/>
    <w:rsid w:val="00A142A0"/>
    <w:rsid w:val="00A174E4"/>
    <w:rsid w:val="00A17988"/>
    <w:rsid w:val="00A241F0"/>
    <w:rsid w:val="00A24FEE"/>
    <w:rsid w:val="00A4232E"/>
    <w:rsid w:val="00A45335"/>
    <w:rsid w:val="00A52A5D"/>
    <w:rsid w:val="00A60B50"/>
    <w:rsid w:val="00A62627"/>
    <w:rsid w:val="00A64614"/>
    <w:rsid w:val="00A8538C"/>
    <w:rsid w:val="00A9146A"/>
    <w:rsid w:val="00A91851"/>
    <w:rsid w:val="00A94EEB"/>
    <w:rsid w:val="00A95303"/>
    <w:rsid w:val="00AA2810"/>
    <w:rsid w:val="00AA4BFE"/>
    <w:rsid w:val="00AB1DB7"/>
    <w:rsid w:val="00AB3338"/>
    <w:rsid w:val="00AC0FF4"/>
    <w:rsid w:val="00AC5A15"/>
    <w:rsid w:val="00AD0A7F"/>
    <w:rsid w:val="00AD1158"/>
    <w:rsid w:val="00AD50B9"/>
    <w:rsid w:val="00AE73CB"/>
    <w:rsid w:val="00AF0F6F"/>
    <w:rsid w:val="00AF1B11"/>
    <w:rsid w:val="00B04799"/>
    <w:rsid w:val="00B04C40"/>
    <w:rsid w:val="00B15BF7"/>
    <w:rsid w:val="00B205EF"/>
    <w:rsid w:val="00B21329"/>
    <w:rsid w:val="00B23F1E"/>
    <w:rsid w:val="00B23F7D"/>
    <w:rsid w:val="00B24AD4"/>
    <w:rsid w:val="00B2701D"/>
    <w:rsid w:val="00B279AE"/>
    <w:rsid w:val="00B32ACC"/>
    <w:rsid w:val="00B34616"/>
    <w:rsid w:val="00B45451"/>
    <w:rsid w:val="00B460B8"/>
    <w:rsid w:val="00B65D44"/>
    <w:rsid w:val="00B66540"/>
    <w:rsid w:val="00B715B8"/>
    <w:rsid w:val="00B93B4C"/>
    <w:rsid w:val="00B93DCD"/>
    <w:rsid w:val="00BA107A"/>
    <w:rsid w:val="00BA5733"/>
    <w:rsid w:val="00BA63CD"/>
    <w:rsid w:val="00BA727E"/>
    <w:rsid w:val="00BB5B60"/>
    <w:rsid w:val="00BC295D"/>
    <w:rsid w:val="00BC4934"/>
    <w:rsid w:val="00BD2164"/>
    <w:rsid w:val="00BE0523"/>
    <w:rsid w:val="00BE2F30"/>
    <w:rsid w:val="00BE76B5"/>
    <w:rsid w:val="00BF1482"/>
    <w:rsid w:val="00BF238C"/>
    <w:rsid w:val="00BF4ECC"/>
    <w:rsid w:val="00BF7F69"/>
    <w:rsid w:val="00C0105C"/>
    <w:rsid w:val="00C01CFC"/>
    <w:rsid w:val="00C12253"/>
    <w:rsid w:val="00C17441"/>
    <w:rsid w:val="00C24B71"/>
    <w:rsid w:val="00C25DB4"/>
    <w:rsid w:val="00C42A00"/>
    <w:rsid w:val="00C4337D"/>
    <w:rsid w:val="00C50278"/>
    <w:rsid w:val="00C50E6B"/>
    <w:rsid w:val="00C53D2E"/>
    <w:rsid w:val="00C624D6"/>
    <w:rsid w:val="00C7016E"/>
    <w:rsid w:val="00C76FA8"/>
    <w:rsid w:val="00C81225"/>
    <w:rsid w:val="00C83F32"/>
    <w:rsid w:val="00C93325"/>
    <w:rsid w:val="00CA067B"/>
    <w:rsid w:val="00CC47B6"/>
    <w:rsid w:val="00CD5896"/>
    <w:rsid w:val="00CD5C25"/>
    <w:rsid w:val="00CE0291"/>
    <w:rsid w:val="00CE655B"/>
    <w:rsid w:val="00CF6531"/>
    <w:rsid w:val="00D00450"/>
    <w:rsid w:val="00D007B5"/>
    <w:rsid w:val="00D04DB5"/>
    <w:rsid w:val="00D07434"/>
    <w:rsid w:val="00D164DF"/>
    <w:rsid w:val="00D35ACC"/>
    <w:rsid w:val="00D37026"/>
    <w:rsid w:val="00D42F91"/>
    <w:rsid w:val="00D471A3"/>
    <w:rsid w:val="00D476F2"/>
    <w:rsid w:val="00D503B8"/>
    <w:rsid w:val="00D634BD"/>
    <w:rsid w:val="00D638CB"/>
    <w:rsid w:val="00D67275"/>
    <w:rsid w:val="00D80F1C"/>
    <w:rsid w:val="00D834B3"/>
    <w:rsid w:val="00D840D5"/>
    <w:rsid w:val="00D84C38"/>
    <w:rsid w:val="00D90D9D"/>
    <w:rsid w:val="00D94BD0"/>
    <w:rsid w:val="00D964A4"/>
    <w:rsid w:val="00DA1AE0"/>
    <w:rsid w:val="00DA3C21"/>
    <w:rsid w:val="00DA42EF"/>
    <w:rsid w:val="00DA4AF5"/>
    <w:rsid w:val="00DA7EBF"/>
    <w:rsid w:val="00DC089F"/>
    <w:rsid w:val="00DC6B21"/>
    <w:rsid w:val="00DC7D0F"/>
    <w:rsid w:val="00DD0EF0"/>
    <w:rsid w:val="00DD17B3"/>
    <w:rsid w:val="00DE5568"/>
    <w:rsid w:val="00DF1129"/>
    <w:rsid w:val="00DF205A"/>
    <w:rsid w:val="00DF65F0"/>
    <w:rsid w:val="00DF6ABB"/>
    <w:rsid w:val="00E00306"/>
    <w:rsid w:val="00E02EBC"/>
    <w:rsid w:val="00E06825"/>
    <w:rsid w:val="00E2220D"/>
    <w:rsid w:val="00E25005"/>
    <w:rsid w:val="00E27776"/>
    <w:rsid w:val="00E51656"/>
    <w:rsid w:val="00E62C8F"/>
    <w:rsid w:val="00E64F0D"/>
    <w:rsid w:val="00E67659"/>
    <w:rsid w:val="00E7249B"/>
    <w:rsid w:val="00E7284D"/>
    <w:rsid w:val="00E72D8D"/>
    <w:rsid w:val="00E73790"/>
    <w:rsid w:val="00E80DFC"/>
    <w:rsid w:val="00E81BEC"/>
    <w:rsid w:val="00E84EF0"/>
    <w:rsid w:val="00E93A37"/>
    <w:rsid w:val="00EB0CFE"/>
    <w:rsid w:val="00EB2C62"/>
    <w:rsid w:val="00EC6A8C"/>
    <w:rsid w:val="00ED31B3"/>
    <w:rsid w:val="00ED4164"/>
    <w:rsid w:val="00EE6A5A"/>
    <w:rsid w:val="00EF0766"/>
    <w:rsid w:val="00EF1B52"/>
    <w:rsid w:val="00EF1E62"/>
    <w:rsid w:val="00EF5CB3"/>
    <w:rsid w:val="00F02357"/>
    <w:rsid w:val="00F06CF5"/>
    <w:rsid w:val="00F10A0D"/>
    <w:rsid w:val="00F11908"/>
    <w:rsid w:val="00F26088"/>
    <w:rsid w:val="00F27541"/>
    <w:rsid w:val="00F31FE5"/>
    <w:rsid w:val="00F321C5"/>
    <w:rsid w:val="00F41BAF"/>
    <w:rsid w:val="00F4212A"/>
    <w:rsid w:val="00F60B1C"/>
    <w:rsid w:val="00F61705"/>
    <w:rsid w:val="00F67A0D"/>
    <w:rsid w:val="00F755D1"/>
    <w:rsid w:val="00F75994"/>
    <w:rsid w:val="00F93FA7"/>
    <w:rsid w:val="00F94CDB"/>
    <w:rsid w:val="00FA1DC4"/>
    <w:rsid w:val="00FB2B25"/>
    <w:rsid w:val="00FB4864"/>
    <w:rsid w:val="00FC785A"/>
    <w:rsid w:val="00FC7ED0"/>
    <w:rsid w:val="00FD2505"/>
    <w:rsid w:val="00FE1B29"/>
    <w:rsid w:val="00FF3097"/>
    <w:rsid w:val="00FF4E9C"/>
    <w:rsid w:val="00FF598A"/>
    <w:rsid w:val="3BE34E8C"/>
    <w:rsid w:val="596FF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BCEE9"/>
  <w15:chartTrackingRefBased/>
  <w15:docId w15:val="{71CDEAAA-20D7-4F68-8B39-AB35D4FF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46A"/>
    <w:pPr>
      <w:spacing w:after="200" w:line="276" w:lineRule="auto"/>
    </w:pPr>
  </w:style>
  <w:style w:type="paragraph" w:styleId="1">
    <w:name w:val="heading 1"/>
    <w:basedOn w:val="a"/>
    <w:next w:val="a"/>
    <w:link w:val="10"/>
    <w:uiPriority w:val="9"/>
    <w:qFormat/>
    <w:rsid w:val="00E068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A64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0278"/>
    <w:pPr>
      <w:ind w:left="720"/>
      <w:contextualSpacing/>
    </w:pPr>
  </w:style>
  <w:style w:type="paragraph" w:styleId="a5">
    <w:name w:val="Balloon Text"/>
    <w:basedOn w:val="a"/>
    <w:link w:val="a6"/>
    <w:uiPriority w:val="99"/>
    <w:semiHidden/>
    <w:unhideWhenUsed/>
    <w:rsid w:val="00C5027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50278"/>
    <w:rPr>
      <w:rFonts w:ascii="Tahoma" w:hAnsi="Tahoma" w:cs="Tahoma"/>
      <w:sz w:val="16"/>
      <w:szCs w:val="16"/>
    </w:rPr>
  </w:style>
  <w:style w:type="character" w:styleId="a7">
    <w:name w:val="annotation reference"/>
    <w:basedOn w:val="a0"/>
    <w:uiPriority w:val="99"/>
    <w:semiHidden/>
    <w:unhideWhenUsed/>
    <w:rsid w:val="00C50278"/>
    <w:rPr>
      <w:sz w:val="16"/>
      <w:szCs w:val="16"/>
    </w:rPr>
  </w:style>
  <w:style w:type="paragraph" w:styleId="a8">
    <w:name w:val="annotation text"/>
    <w:basedOn w:val="a"/>
    <w:link w:val="a9"/>
    <w:uiPriority w:val="99"/>
    <w:unhideWhenUsed/>
    <w:rsid w:val="00C50278"/>
    <w:pPr>
      <w:spacing w:line="240" w:lineRule="auto"/>
    </w:pPr>
    <w:rPr>
      <w:sz w:val="20"/>
      <w:szCs w:val="20"/>
    </w:rPr>
  </w:style>
  <w:style w:type="character" w:customStyle="1" w:styleId="a9">
    <w:name w:val="Текст примечания Знак"/>
    <w:basedOn w:val="a0"/>
    <w:link w:val="a8"/>
    <w:uiPriority w:val="99"/>
    <w:rsid w:val="00C50278"/>
    <w:rPr>
      <w:sz w:val="20"/>
      <w:szCs w:val="20"/>
    </w:rPr>
  </w:style>
  <w:style w:type="paragraph" w:styleId="aa">
    <w:name w:val="annotation subject"/>
    <w:basedOn w:val="a8"/>
    <w:next w:val="a8"/>
    <w:link w:val="ab"/>
    <w:uiPriority w:val="99"/>
    <w:semiHidden/>
    <w:unhideWhenUsed/>
    <w:rsid w:val="00C50278"/>
    <w:rPr>
      <w:b/>
      <w:bCs/>
    </w:rPr>
  </w:style>
  <w:style w:type="character" w:customStyle="1" w:styleId="ab">
    <w:name w:val="Тема примечания Знак"/>
    <w:basedOn w:val="a9"/>
    <w:link w:val="aa"/>
    <w:uiPriority w:val="99"/>
    <w:semiHidden/>
    <w:rsid w:val="00C50278"/>
    <w:rPr>
      <w:b/>
      <w:bCs/>
      <w:sz w:val="20"/>
      <w:szCs w:val="20"/>
    </w:rPr>
  </w:style>
  <w:style w:type="paragraph" w:styleId="ac">
    <w:name w:val="header"/>
    <w:basedOn w:val="a"/>
    <w:link w:val="ad"/>
    <w:uiPriority w:val="99"/>
    <w:unhideWhenUsed/>
    <w:rsid w:val="00C5027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50278"/>
  </w:style>
  <w:style w:type="paragraph" w:styleId="ae">
    <w:name w:val="footer"/>
    <w:basedOn w:val="a"/>
    <w:link w:val="af"/>
    <w:uiPriority w:val="99"/>
    <w:unhideWhenUsed/>
    <w:rsid w:val="00C5027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50278"/>
  </w:style>
  <w:style w:type="character" w:styleId="af0">
    <w:name w:val="Hyperlink"/>
    <w:basedOn w:val="a0"/>
    <w:uiPriority w:val="99"/>
    <w:unhideWhenUsed/>
    <w:rsid w:val="00C50278"/>
    <w:rPr>
      <w:color w:val="0563C1" w:themeColor="hyperlink"/>
      <w:u w:val="single"/>
    </w:rPr>
  </w:style>
  <w:style w:type="paragraph" w:styleId="af1">
    <w:name w:val="Revision"/>
    <w:hidden/>
    <w:uiPriority w:val="99"/>
    <w:semiHidden/>
    <w:rsid w:val="00C50278"/>
    <w:pPr>
      <w:spacing w:after="0" w:line="240" w:lineRule="auto"/>
    </w:pPr>
  </w:style>
  <w:style w:type="character" w:styleId="af2">
    <w:name w:val="Emphasis"/>
    <w:basedOn w:val="a0"/>
    <w:uiPriority w:val="20"/>
    <w:qFormat/>
    <w:rsid w:val="00C50278"/>
    <w:rPr>
      <w:i/>
      <w:iCs/>
    </w:rPr>
  </w:style>
  <w:style w:type="character" w:styleId="af3">
    <w:name w:val="Strong"/>
    <w:basedOn w:val="a0"/>
    <w:uiPriority w:val="22"/>
    <w:qFormat/>
    <w:rsid w:val="00C50278"/>
    <w:rPr>
      <w:b/>
      <w:bCs/>
    </w:rPr>
  </w:style>
  <w:style w:type="paragraph" w:styleId="af4">
    <w:name w:val="Normal (Web)"/>
    <w:basedOn w:val="a"/>
    <w:uiPriority w:val="99"/>
    <w:semiHidden/>
    <w:unhideWhenUsed/>
    <w:rsid w:val="00C50278"/>
    <w:pPr>
      <w:spacing w:before="150" w:after="0" w:line="240" w:lineRule="auto"/>
    </w:pPr>
    <w:rPr>
      <w:rFonts w:ascii="Times New Roman" w:eastAsia="Times New Roman" w:hAnsi="Times New Roman" w:cs="Times New Roman"/>
      <w:sz w:val="24"/>
      <w:szCs w:val="24"/>
      <w:lang w:eastAsia="ru-RU"/>
    </w:rPr>
  </w:style>
  <w:style w:type="paragraph" w:styleId="af5">
    <w:name w:val="footnote text"/>
    <w:basedOn w:val="a"/>
    <w:link w:val="af6"/>
    <w:uiPriority w:val="99"/>
    <w:semiHidden/>
    <w:unhideWhenUsed/>
    <w:rsid w:val="00C50278"/>
    <w:pPr>
      <w:spacing w:after="0" w:line="240" w:lineRule="auto"/>
    </w:pPr>
    <w:rPr>
      <w:sz w:val="20"/>
      <w:szCs w:val="20"/>
    </w:rPr>
  </w:style>
  <w:style w:type="character" w:customStyle="1" w:styleId="af6">
    <w:name w:val="Текст сноски Знак"/>
    <w:basedOn w:val="a0"/>
    <w:link w:val="af5"/>
    <w:uiPriority w:val="99"/>
    <w:semiHidden/>
    <w:rsid w:val="00C50278"/>
    <w:rPr>
      <w:sz w:val="20"/>
      <w:szCs w:val="20"/>
    </w:rPr>
  </w:style>
  <w:style w:type="character" w:styleId="af7">
    <w:name w:val="footnote reference"/>
    <w:basedOn w:val="a0"/>
    <w:uiPriority w:val="99"/>
    <w:semiHidden/>
    <w:unhideWhenUsed/>
    <w:rsid w:val="00C50278"/>
    <w:rPr>
      <w:vertAlign w:val="superscript"/>
    </w:rPr>
  </w:style>
  <w:style w:type="character" w:customStyle="1" w:styleId="10">
    <w:name w:val="Заголовок 1 Знак"/>
    <w:basedOn w:val="a0"/>
    <w:link w:val="1"/>
    <w:uiPriority w:val="9"/>
    <w:rsid w:val="00E06825"/>
    <w:rPr>
      <w:rFonts w:asciiTheme="majorHAnsi" w:eastAsiaTheme="majorEastAsia" w:hAnsiTheme="majorHAnsi" w:cstheme="majorBidi"/>
      <w:color w:val="2E74B5" w:themeColor="accent1" w:themeShade="BF"/>
      <w:sz w:val="32"/>
      <w:szCs w:val="32"/>
    </w:rPr>
  </w:style>
  <w:style w:type="character" w:styleId="af8">
    <w:name w:val="FollowedHyperlink"/>
    <w:basedOn w:val="a0"/>
    <w:uiPriority w:val="99"/>
    <w:semiHidden/>
    <w:unhideWhenUsed/>
    <w:rsid w:val="00D42F91"/>
    <w:rPr>
      <w:color w:val="954F72" w:themeColor="followedHyperlink"/>
      <w:u w:val="single"/>
    </w:rPr>
  </w:style>
  <w:style w:type="character" w:customStyle="1" w:styleId="20">
    <w:name w:val="Заголовок 2 Знак"/>
    <w:basedOn w:val="a0"/>
    <w:link w:val="2"/>
    <w:uiPriority w:val="9"/>
    <w:semiHidden/>
    <w:rsid w:val="009A646C"/>
    <w:rPr>
      <w:rFonts w:asciiTheme="majorHAnsi" w:eastAsiaTheme="majorEastAsia" w:hAnsiTheme="majorHAnsi" w:cstheme="majorBidi"/>
      <w:color w:val="2E74B5" w:themeColor="accent1" w:themeShade="BF"/>
      <w:sz w:val="26"/>
      <w:szCs w:val="26"/>
    </w:rPr>
  </w:style>
  <w:style w:type="character" w:styleId="af9">
    <w:name w:val="Unresolved Mention"/>
    <w:basedOn w:val="a0"/>
    <w:uiPriority w:val="99"/>
    <w:semiHidden/>
    <w:unhideWhenUsed/>
    <w:rsid w:val="00E02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04923">
      <w:bodyDiv w:val="1"/>
      <w:marLeft w:val="0"/>
      <w:marRight w:val="0"/>
      <w:marTop w:val="0"/>
      <w:marBottom w:val="0"/>
      <w:divBdr>
        <w:top w:val="none" w:sz="0" w:space="0" w:color="auto"/>
        <w:left w:val="none" w:sz="0" w:space="0" w:color="auto"/>
        <w:bottom w:val="none" w:sz="0" w:space="0" w:color="auto"/>
        <w:right w:val="none" w:sz="0" w:space="0" w:color="auto"/>
      </w:divBdr>
    </w:div>
    <w:div w:id="657458561">
      <w:bodyDiv w:val="1"/>
      <w:marLeft w:val="0"/>
      <w:marRight w:val="0"/>
      <w:marTop w:val="0"/>
      <w:marBottom w:val="0"/>
      <w:divBdr>
        <w:top w:val="none" w:sz="0" w:space="0" w:color="auto"/>
        <w:left w:val="none" w:sz="0" w:space="0" w:color="auto"/>
        <w:bottom w:val="none" w:sz="0" w:space="0" w:color="auto"/>
        <w:right w:val="none" w:sz="0" w:space="0" w:color="auto"/>
      </w:divBdr>
    </w:div>
    <w:div w:id="714936000">
      <w:bodyDiv w:val="1"/>
      <w:marLeft w:val="0"/>
      <w:marRight w:val="0"/>
      <w:marTop w:val="0"/>
      <w:marBottom w:val="0"/>
      <w:divBdr>
        <w:top w:val="none" w:sz="0" w:space="0" w:color="auto"/>
        <w:left w:val="none" w:sz="0" w:space="0" w:color="auto"/>
        <w:bottom w:val="none" w:sz="0" w:space="0" w:color="auto"/>
        <w:right w:val="none" w:sz="0" w:space="0" w:color="auto"/>
      </w:divBdr>
    </w:div>
    <w:div w:id="194060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cus.kontur.ru/site/price/extended-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ocus.kontur.ru/site/features/dop-info" TargetMode="External"/><Relationship Id="rId4" Type="http://schemas.openxmlformats.org/officeDocument/2006/relationships/settings" Target="settings.xml"/><Relationship Id="rId9" Type="http://schemas.openxmlformats.org/officeDocument/2006/relationships/hyperlink" Target="https://focus.kontur.ru/site/price/extended-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5A130-052C-4159-89E1-00AD96FAE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18</Pages>
  <Words>5221</Words>
  <Characters>29763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Популова Юлия Геннадьевна</dc:creator>
  <cp:keywords/>
  <dc:description/>
  <cp:lastModifiedBy>Аведян Татьяна Михайловна</cp:lastModifiedBy>
  <cp:revision>16</cp:revision>
  <dcterms:created xsi:type="dcterms:W3CDTF">2026-03-03T14:45:00Z</dcterms:created>
  <dcterms:modified xsi:type="dcterms:W3CDTF">2026-03-16T10:39:00Z</dcterms:modified>
</cp:coreProperties>
</file>